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36B54" w14:textId="77777777" w:rsidR="00CF655B" w:rsidRDefault="002C78B0" w:rsidP="00BA0195">
      <w:pPr>
        <w:widowControl/>
        <w:jc w:val="center"/>
        <w:rPr>
          <w:b/>
          <w:bCs/>
          <w:sz w:val="48"/>
          <w:szCs w:val="40"/>
        </w:rPr>
      </w:pPr>
      <w:bookmarkStart w:id="0" w:name="_Toc172112118"/>
      <w:r w:rsidRPr="00FE37D1">
        <w:rPr>
          <w:b/>
          <w:bCs/>
          <w:sz w:val="48"/>
          <w:szCs w:val="40"/>
        </w:rPr>
        <w:t>Protocolos de Pueblo Tseyor</w:t>
      </w:r>
      <w:bookmarkEnd w:id="0"/>
    </w:p>
    <w:p w14:paraId="11E941A5" w14:textId="77777777" w:rsidR="00A34E14" w:rsidRDefault="00A34E14" w:rsidP="00D5248F">
      <w:pPr>
        <w:widowControl/>
        <w:jc w:val="center"/>
      </w:pPr>
      <w:r w:rsidRPr="00C52FF0">
        <w:t>Equipo Comisión Asentamientos Pueblos Tseyor</w:t>
      </w:r>
    </w:p>
    <w:p w14:paraId="3C881F66" w14:textId="58AC41D0" w:rsidR="00E75979" w:rsidRDefault="00C0431A" w:rsidP="00BA0195">
      <w:pPr>
        <w:widowControl/>
        <w:jc w:val="center"/>
        <w:rPr>
          <w:b/>
          <w:bCs/>
          <w:sz w:val="48"/>
          <w:szCs w:val="40"/>
        </w:rPr>
      </w:pPr>
      <w:r>
        <w:t>Diciembre de 2024</w:t>
      </w:r>
    </w:p>
    <w:p w14:paraId="4D295855" w14:textId="77777777" w:rsidR="00E75979" w:rsidRPr="00FE37D1" w:rsidRDefault="00E75979" w:rsidP="00BA0195">
      <w:pPr>
        <w:widowControl/>
        <w:jc w:val="center"/>
        <w:rPr>
          <w:b/>
          <w:bCs/>
          <w:sz w:val="48"/>
          <w:szCs w:val="40"/>
        </w:rPr>
      </w:pPr>
    </w:p>
    <w:p w14:paraId="462E8B45" w14:textId="77777777" w:rsidR="008A3C18" w:rsidRDefault="008A3C18" w:rsidP="00D5248F">
      <w:pPr>
        <w:pStyle w:val="TtuloTDC"/>
      </w:pPr>
      <w:r>
        <w:t>Contenido</w:t>
      </w:r>
    </w:p>
    <w:p w14:paraId="02A1C078" w14:textId="77777777" w:rsidR="00DE13E6" w:rsidRPr="00DE13E6" w:rsidRDefault="00DE13E6" w:rsidP="00BA0195">
      <w:pPr>
        <w:widowControl/>
        <w:rPr>
          <w:lang w:val="en-US" w:eastAsia="en-US"/>
        </w:rPr>
      </w:pPr>
    </w:p>
    <w:p w14:paraId="01C3195A" w14:textId="1703A40F" w:rsidR="003B4A56" w:rsidRDefault="008A3C18">
      <w:pPr>
        <w:pStyle w:val="TDC1"/>
        <w:tabs>
          <w:tab w:val="left" w:pos="480"/>
          <w:tab w:val="right" w:leader="dot" w:pos="9628"/>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84129293" w:history="1">
        <w:r w:rsidR="003B4A56" w:rsidRPr="00310ABA">
          <w:rPr>
            <w:rStyle w:val="Hipervnculo"/>
            <w:noProof/>
          </w:rPr>
          <w:t>A.</w:t>
        </w:r>
        <w:r w:rsidR="003B4A56">
          <w:rPr>
            <w:rFonts w:asciiTheme="minorHAnsi" w:eastAsiaTheme="minorEastAsia" w:hAnsiTheme="minorHAnsi" w:cstheme="minorBidi"/>
            <w:noProof/>
            <w:kern w:val="2"/>
            <w:sz w:val="22"/>
            <w:szCs w:val="22"/>
            <w14:ligatures w14:val="standardContextual"/>
          </w:rPr>
          <w:tab/>
        </w:r>
        <w:r w:rsidR="003B4A56" w:rsidRPr="00310ABA">
          <w:rPr>
            <w:rStyle w:val="Hipervnculo"/>
            <w:noProof/>
          </w:rPr>
          <w:t>Funcionamiento de un Pueblo Tseyor</w:t>
        </w:r>
        <w:r w:rsidR="003B4A56">
          <w:rPr>
            <w:noProof/>
            <w:webHidden/>
          </w:rPr>
          <w:tab/>
        </w:r>
        <w:r w:rsidR="003B4A56">
          <w:rPr>
            <w:noProof/>
            <w:webHidden/>
          </w:rPr>
          <w:fldChar w:fldCharType="begin"/>
        </w:r>
        <w:r w:rsidR="003B4A56">
          <w:rPr>
            <w:noProof/>
            <w:webHidden/>
          </w:rPr>
          <w:instrText xml:space="preserve"> PAGEREF _Toc184129293 \h </w:instrText>
        </w:r>
        <w:r w:rsidR="003B4A56">
          <w:rPr>
            <w:noProof/>
            <w:webHidden/>
          </w:rPr>
        </w:r>
        <w:r w:rsidR="003B4A56">
          <w:rPr>
            <w:noProof/>
            <w:webHidden/>
          </w:rPr>
          <w:fldChar w:fldCharType="separate"/>
        </w:r>
        <w:r w:rsidR="003B4A56">
          <w:rPr>
            <w:noProof/>
            <w:webHidden/>
          </w:rPr>
          <w:t>2</w:t>
        </w:r>
        <w:r w:rsidR="003B4A56">
          <w:rPr>
            <w:noProof/>
            <w:webHidden/>
          </w:rPr>
          <w:fldChar w:fldCharType="end"/>
        </w:r>
      </w:hyperlink>
    </w:p>
    <w:p w14:paraId="34B03F2E" w14:textId="09DB42AA"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294" w:history="1">
        <w:r w:rsidRPr="00310ABA">
          <w:rPr>
            <w:rStyle w:val="Hipervnculo"/>
            <w:noProof/>
          </w:rPr>
          <w:t>1. Qué es un Pueblo Tseyor</w:t>
        </w:r>
        <w:r>
          <w:rPr>
            <w:noProof/>
            <w:webHidden/>
          </w:rPr>
          <w:tab/>
        </w:r>
        <w:r>
          <w:rPr>
            <w:noProof/>
            <w:webHidden/>
          </w:rPr>
          <w:fldChar w:fldCharType="begin"/>
        </w:r>
        <w:r>
          <w:rPr>
            <w:noProof/>
            <w:webHidden/>
          </w:rPr>
          <w:instrText xml:space="preserve"> PAGEREF _Toc184129294 \h </w:instrText>
        </w:r>
        <w:r>
          <w:rPr>
            <w:noProof/>
            <w:webHidden/>
          </w:rPr>
        </w:r>
        <w:r>
          <w:rPr>
            <w:noProof/>
            <w:webHidden/>
          </w:rPr>
          <w:fldChar w:fldCharType="separate"/>
        </w:r>
        <w:r>
          <w:rPr>
            <w:noProof/>
            <w:webHidden/>
          </w:rPr>
          <w:t>2</w:t>
        </w:r>
        <w:r>
          <w:rPr>
            <w:noProof/>
            <w:webHidden/>
          </w:rPr>
          <w:fldChar w:fldCharType="end"/>
        </w:r>
      </w:hyperlink>
    </w:p>
    <w:p w14:paraId="68748501" w14:textId="53EA65CC"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295" w:history="1">
        <w:r w:rsidRPr="00310ABA">
          <w:rPr>
            <w:rStyle w:val="Hipervnculo"/>
            <w:noProof/>
          </w:rPr>
          <w:t>2. Funcionamiento asambleario y normativas</w:t>
        </w:r>
        <w:r>
          <w:rPr>
            <w:noProof/>
            <w:webHidden/>
          </w:rPr>
          <w:tab/>
        </w:r>
        <w:r>
          <w:rPr>
            <w:noProof/>
            <w:webHidden/>
          </w:rPr>
          <w:fldChar w:fldCharType="begin"/>
        </w:r>
        <w:r>
          <w:rPr>
            <w:noProof/>
            <w:webHidden/>
          </w:rPr>
          <w:instrText xml:space="preserve"> PAGEREF _Toc184129295 \h </w:instrText>
        </w:r>
        <w:r>
          <w:rPr>
            <w:noProof/>
            <w:webHidden/>
          </w:rPr>
        </w:r>
        <w:r>
          <w:rPr>
            <w:noProof/>
            <w:webHidden/>
          </w:rPr>
          <w:fldChar w:fldCharType="separate"/>
        </w:r>
        <w:r>
          <w:rPr>
            <w:noProof/>
            <w:webHidden/>
          </w:rPr>
          <w:t>2</w:t>
        </w:r>
        <w:r>
          <w:rPr>
            <w:noProof/>
            <w:webHidden/>
          </w:rPr>
          <w:fldChar w:fldCharType="end"/>
        </w:r>
      </w:hyperlink>
    </w:p>
    <w:p w14:paraId="591F582B" w14:textId="1991B596"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296" w:history="1">
        <w:r w:rsidRPr="00310ABA">
          <w:rPr>
            <w:rStyle w:val="Hipervnculo"/>
            <w:noProof/>
          </w:rPr>
          <w:t>3. Intercambio de bienes y servicios en base al Muular</w:t>
        </w:r>
        <w:r>
          <w:rPr>
            <w:noProof/>
            <w:webHidden/>
          </w:rPr>
          <w:tab/>
        </w:r>
        <w:r>
          <w:rPr>
            <w:noProof/>
            <w:webHidden/>
          </w:rPr>
          <w:fldChar w:fldCharType="begin"/>
        </w:r>
        <w:r>
          <w:rPr>
            <w:noProof/>
            <w:webHidden/>
          </w:rPr>
          <w:instrText xml:space="preserve"> PAGEREF _Toc184129296 \h </w:instrText>
        </w:r>
        <w:r>
          <w:rPr>
            <w:noProof/>
            <w:webHidden/>
          </w:rPr>
        </w:r>
        <w:r>
          <w:rPr>
            <w:noProof/>
            <w:webHidden/>
          </w:rPr>
          <w:fldChar w:fldCharType="separate"/>
        </w:r>
        <w:r>
          <w:rPr>
            <w:noProof/>
            <w:webHidden/>
          </w:rPr>
          <w:t>3</w:t>
        </w:r>
        <w:r>
          <w:rPr>
            <w:noProof/>
            <w:webHidden/>
          </w:rPr>
          <w:fldChar w:fldCharType="end"/>
        </w:r>
      </w:hyperlink>
    </w:p>
    <w:p w14:paraId="22865D8A" w14:textId="5134BB15"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297" w:history="1">
        <w:r w:rsidRPr="00310ABA">
          <w:rPr>
            <w:rStyle w:val="Hipervnculo"/>
            <w:noProof/>
          </w:rPr>
          <w:t>4. Quiénes pueden vivir en Pueblo Tseyor</w:t>
        </w:r>
        <w:r>
          <w:rPr>
            <w:noProof/>
            <w:webHidden/>
          </w:rPr>
          <w:tab/>
        </w:r>
        <w:r>
          <w:rPr>
            <w:noProof/>
            <w:webHidden/>
          </w:rPr>
          <w:fldChar w:fldCharType="begin"/>
        </w:r>
        <w:r>
          <w:rPr>
            <w:noProof/>
            <w:webHidden/>
          </w:rPr>
          <w:instrText xml:space="preserve"> PAGEREF _Toc184129297 \h </w:instrText>
        </w:r>
        <w:r>
          <w:rPr>
            <w:noProof/>
            <w:webHidden/>
          </w:rPr>
        </w:r>
        <w:r>
          <w:rPr>
            <w:noProof/>
            <w:webHidden/>
          </w:rPr>
          <w:fldChar w:fldCharType="separate"/>
        </w:r>
        <w:r>
          <w:rPr>
            <w:noProof/>
            <w:webHidden/>
          </w:rPr>
          <w:t>3</w:t>
        </w:r>
        <w:r>
          <w:rPr>
            <w:noProof/>
            <w:webHidden/>
          </w:rPr>
          <w:fldChar w:fldCharType="end"/>
        </w:r>
      </w:hyperlink>
    </w:p>
    <w:p w14:paraId="17BF2A89" w14:textId="28DBC79F" w:rsidR="003B4A56" w:rsidRDefault="003B4A56">
      <w:pPr>
        <w:pStyle w:val="TDC1"/>
        <w:tabs>
          <w:tab w:val="left" w:pos="480"/>
          <w:tab w:val="right" w:leader="dot" w:pos="9628"/>
        </w:tabs>
        <w:rPr>
          <w:rFonts w:asciiTheme="minorHAnsi" w:eastAsiaTheme="minorEastAsia" w:hAnsiTheme="minorHAnsi" w:cstheme="minorBidi"/>
          <w:noProof/>
          <w:kern w:val="2"/>
          <w:sz w:val="22"/>
          <w:szCs w:val="22"/>
          <w14:ligatures w14:val="standardContextual"/>
        </w:rPr>
      </w:pPr>
      <w:hyperlink w:anchor="_Toc184129298" w:history="1">
        <w:r w:rsidRPr="00310ABA">
          <w:rPr>
            <w:rStyle w:val="Hipervnculo"/>
            <w:noProof/>
          </w:rPr>
          <w:t>B.</w:t>
        </w:r>
        <w:r>
          <w:rPr>
            <w:rFonts w:asciiTheme="minorHAnsi" w:eastAsiaTheme="minorEastAsia" w:hAnsiTheme="minorHAnsi" w:cstheme="minorBidi"/>
            <w:noProof/>
            <w:kern w:val="2"/>
            <w:sz w:val="22"/>
            <w:szCs w:val="22"/>
            <w14:ligatures w14:val="standardContextual"/>
          </w:rPr>
          <w:tab/>
        </w:r>
        <w:r w:rsidRPr="00310ABA">
          <w:rPr>
            <w:rStyle w:val="Hipervnculo"/>
            <w:noProof/>
          </w:rPr>
          <w:t>La Comisión de Asentamientos Pueblos Tseyor</w:t>
        </w:r>
        <w:r>
          <w:rPr>
            <w:noProof/>
            <w:webHidden/>
          </w:rPr>
          <w:tab/>
        </w:r>
        <w:r>
          <w:rPr>
            <w:noProof/>
            <w:webHidden/>
          </w:rPr>
          <w:fldChar w:fldCharType="begin"/>
        </w:r>
        <w:r>
          <w:rPr>
            <w:noProof/>
            <w:webHidden/>
          </w:rPr>
          <w:instrText xml:space="preserve"> PAGEREF _Toc184129298 \h </w:instrText>
        </w:r>
        <w:r>
          <w:rPr>
            <w:noProof/>
            <w:webHidden/>
          </w:rPr>
        </w:r>
        <w:r>
          <w:rPr>
            <w:noProof/>
            <w:webHidden/>
          </w:rPr>
          <w:fldChar w:fldCharType="separate"/>
        </w:r>
        <w:r>
          <w:rPr>
            <w:noProof/>
            <w:webHidden/>
          </w:rPr>
          <w:t>3</w:t>
        </w:r>
        <w:r>
          <w:rPr>
            <w:noProof/>
            <w:webHidden/>
          </w:rPr>
          <w:fldChar w:fldCharType="end"/>
        </w:r>
      </w:hyperlink>
    </w:p>
    <w:p w14:paraId="1BCF947A" w14:textId="1D2D7A46" w:rsidR="003B4A56" w:rsidRDefault="003B4A56">
      <w:pPr>
        <w:pStyle w:val="TDC1"/>
        <w:tabs>
          <w:tab w:val="left" w:pos="480"/>
          <w:tab w:val="right" w:leader="dot" w:pos="9628"/>
        </w:tabs>
        <w:rPr>
          <w:rFonts w:asciiTheme="minorHAnsi" w:eastAsiaTheme="minorEastAsia" w:hAnsiTheme="minorHAnsi" w:cstheme="minorBidi"/>
          <w:noProof/>
          <w:kern w:val="2"/>
          <w:sz w:val="22"/>
          <w:szCs w:val="22"/>
          <w14:ligatures w14:val="standardContextual"/>
        </w:rPr>
      </w:pPr>
      <w:hyperlink w:anchor="_Toc184129299" w:history="1">
        <w:r w:rsidRPr="00310ABA">
          <w:rPr>
            <w:rStyle w:val="Hipervnculo"/>
            <w:noProof/>
          </w:rPr>
          <w:t>C.</w:t>
        </w:r>
        <w:r>
          <w:rPr>
            <w:rFonts w:asciiTheme="minorHAnsi" w:eastAsiaTheme="minorEastAsia" w:hAnsiTheme="minorHAnsi" w:cstheme="minorBidi"/>
            <w:noProof/>
            <w:kern w:val="2"/>
            <w:sz w:val="22"/>
            <w:szCs w:val="22"/>
            <w14:ligatures w14:val="standardContextual"/>
          </w:rPr>
          <w:tab/>
        </w:r>
        <w:r w:rsidRPr="00310ABA">
          <w:rPr>
            <w:rStyle w:val="Hipervnculo"/>
            <w:noProof/>
          </w:rPr>
          <w:t>Creación de Pueblo Tseyor</w:t>
        </w:r>
        <w:r>
          <w:rPr>
            <w:noProof/>
            <w:webHidden/>
          </w:rPr>
          <w:tab/>
        </w:r>
        <w:r>
          <w:rPr>
            <w:noProof/>
            <w:webHidden/>
          </w:rPr>
          <w:fldChar w:fldCharType="begin"/>
        </w:r>
        <w:r>
          <w:rPr>
            <w:noProof/>
            <w:webHidden/>
          </w:rPr>
          <w:instrText xml:space="preserve"> PAGEREF _Toc184129299 \h </w:instrText>
        </w:r>
        <w:r>
          <w:rPr>
            <w:noProof/>
            <w:webHidden/>
          </w:rPr>
        </w:r>
        <w:r>
          <w:rPr>
            <w:noProof/>
            <w:webHidden/>
          </w:rPr>
          <w:fldChar w:fldCharType="separate"/>
        </w:r>
        <w:r>
          <w:rPr>
            <w:noProof/>
            <w:webHidden/>
          </w:rPr>
          <w:t>4</w:t>
        </w:r>
        <w:r>
          <w:rPr>
            <w:noProof/>
            <w:webHidden/>
          </w:rPr>
          <w:fldChar w:fldCharType="end"/>
        </w:r>
      </w:hyperlink>
    </w:p>
    <w:p w14:paraId="057FC379" w14:textId="603F7C8F" w:rsidR="003B4A56" w:rsidRDefault="003B4A56">
      <w:pPr>
        <w:pStyle w:val="TDC3"/>
        <w:tabs>
          <w:tab w:val="left" w:pos="1100"/>
          <w:tab w:val="right" w:leader="dot" w:pos="9628"/>
        </w:tabs>
        <w:rPr>
          <w:rFonts w:asciiTheme="minorHAnsi" w:eastAsiaTheme="minorEastAsia" w:hAnsiTheme="minorHAnsi" w:cstheme="minorBidi"/>
          <w:noProof/>
          <w:kern w:val="2"/>
          <w:sz w:val="22"/>
          <w:szCs w:val="22"/>
          <w14:ligatures w14:val="standardContextual"/>
        </w:rPr>
      </w:pPr>
      <w:hyperlink w:anchor="_Toc184129300" w:history="1">
        <w:r w:rsidRPr="00310ABA">
          <w:rPr>
            <w:rStyle w:val="Hipervnculo"/>
            <w:noProof/>
          </w:rPr>
          <w:t>1.</w:t>
        </w:r>
        <w:r>
          <w:rPr>
            <w:rFonts w:asciiTheme="minorHAnsi" w:eastAsiaTheme="minorEastAsia" w:hAnsiTheme="minorHAnsi" w:cstheme="minorBidi"/>
            <w:noProof/>
            <w:kern w:val="2"/>
            <w:sz w:val="22"/>
            <w:szCs w:val="22"/>
            <w14:ligatures w14:val="standardContextual"/>
          </w:rPr>
          <w:tab/>
        </w:r>
        <w:r w:rsidRPr="00310ABA">
          <w:rPr>
            <w:rStyle w:val="Hipervnculo"/>
            <w:noProof/>
          </w:rPr>
          <w:t>Llamamiento a la fundación de un Pueblo Tseyor</w:t>
        </w:r>
        <w:r>
          <w:rPr>
            <w:noProof/>
            <w:webHidden/>
          </w:rPr>
          <w:tab/>
        </w:r>
        <w:r>
          <w:rPr>
            <w:noProof/>
            <w:webHidden/>
          </w:rPr>
          <w:fldChar w:fldCharType="begin"/>
        </w:r>
        <w:r>
          <w:rPr>
            <w:noProof/>
            <w:webHidden/>
          </w:rPr>
          <w:instrText xml:space="preserve"> PAGEREF _Toc184129300 \h </w:instrText>
        </w:r>
        <w:r>
          <w:rPr>
            <w:noProof/>
            <w:webHidden/>
          </w:rPr>
        </w:r>
        <w:r>
          <w:rPr>
            <w:noProof/>
            <w:webHidden/>
          </w:rPr>
          <w:fldChar w:fldCharType="separate"/>
        </w:r>
        <w:r>
          <w:rPr>
            <w:noProof/>
            <w:webHidden/>
          </w:rPr>
          <w:t>4</w:t>
        </w:r>
        <w:r>
          <w:rPr>
            <w:noProof/>
            <w:webHidden/>
          </w:rPr>
          <w:fldChar w:fldCharType="end"/>
        </w:r>
      </w:hyperlink>
    </w:p>
    <w:p w14:paraId="117AA073" w14:textId="1770C02D" w:rsidR="003B4A56" w:rsidRDefault="003B4A56">
      <w:pPr>
        <w:pStyle w:val="TDC3"/>
        <w:tabs>
          <w:tab w:val="left" w:pos="880"/>
          <w:tab w:val="right" w:leader="dot" w:pos="9628"/>
        </w:tabs>
        <w:rPr>
          <w:rFonts w:asciiTheme="minorHAnsi" w:eastAsiaTheme="minorEastAsia" w:hAnsiTheme="minorHAnsi" w:cstheme="minorBidi"/>
          <w:noProof/>
          <w:kern w:val="2"/>
          <w:sz w:val="22"/>
          <w:szCs w:val="22"/>
          <w14:ligatures w14:val="standardContextual"/>
        </w:rPr>
      </w:pPr>
      <w:hyperlink w:anchor="_Toc184129301" w:history="1">
        <w:r w:rsidRPr="00310ABA">
          <w:rPr>
            <w:rStyle w:val="Hipervnculo"/>
            <w:noProof/>
          </w:rPr>
          <w:t>2.</w:t>
        </w:r>
        <w:r>
          <w:rPr>
            <w:rFonts w:asciiTheme="minorHAnsi" w:eastAsiaTheme="minorEastAsia" w:hAnsiTheme="minorHAnsi" w:cstheme="minorBidi"/>
            <w:noProof/>
            <w:kern w:val="2"/>
            <w:sz w:val="22"/>
            <w:szCs w:val="22"/>
            <w14:ligatures w14:val="standardContextual"/>
          </w:rPr>
          <w:tab/>
          <w:t xml:space="preserve">     </w:t>
        </w:r>
        <w:r w:rsidRPr="00310ABA">
          <w:rPr>
            <w:rStyle w:val="Hipervnculo"/>
            <w:noProof/>
          </w:rPr>
          <w:t>Cumplimiento de este protocolo</w:t>
        </w:r>
        <w:r>
          <w:rPr>
            <w:noProof/>
            <w:webHidden/>
          </w:rPr>
          <w:tab/>
        </w:r>
        <w:r>
          <w:rPr>
            <w:noProof/>
            <w:webHidden/>
          </w:rPr>
          <w:fldChar w:fldCharType="begin"/>
        </w:r>
        <w:r>
          <w:rPr>
            <w:noProof/>
            <w:webHidden/>
          </w:rPr>
          <w:instrText xml:space="preserve"> PAGEREF _Toc184129301 \h </w:instrText>
        </w:r>
        <w:r>
          <w:rPr>
            <w:noProof/>
            <w:webHidden/>
          </w:rPr>
        </w:r>
        <w:r>
          <w:rPr>
            <w:noProof/>
            <w:webHidden/>
          </w:rPr>
          <w:fldChar w:fldCharType="separate"/>
        </w:r>
        <w:r>
          <w:rPr>
            <w:noProof/>
            <w:webHidden/>
          </w:rPr>
          <w:t>5</w:t>
        </w:r>
        <w:r>
          <w:rPr>
            <w:noProof/>
            <w:webHidden/>
          </w:rPr>
          <w:fldChar w:fldCharType="end"/>
        </w:r>
      </w:hyperlink>
    </w:p>
    <w:p w14:paraId="286A04B1" w14:textId="0FCF1A1E" w:rsidR="003B4A56" w:rsidRDefault="003B4A56">
      <w:pPr>
        <w:pStyle w:val="TDC3"/>
        <w:tabs>
          <w:tab w:val="left" w:pos="1100"/>
          <w:tab w:val="right" w:leader="dot" w:pos="9628"/>
        </w:tabs>
        <w:rPr>
          <w:rFonts w:asciiTheme="minorHAnsi" w:eastAsiaTheme="minorEastAsia" w:hAnsiTheme="minorHAnsi" w:cstheme="minorBidi"/>
          <w:noProof/>
          <w:kern w:val="2"/>
          <w:sz w:val="22"/>
          <w:szCs w:val="22"/>
          <w14:ligatures w14:val="standardContextual"/>
        </w:rPr>
      </w:pPr>
      <w:hyperlink w:anchor="_Toc184129302" w:history="1">
        <w:r w:rsidRPr="00310ABA">
          <w:rPr>
            <w:rStyle w:val="Hipervnculo"/>
            <w:noProof/>
          </w:rPr>
          <w:t>3.</w:t>
        </w:r>
        <w:r>
          <w:rPr>
            <w:rFonts w:asciiTheme="minorHAnsi" w:eastAsiaTheme="minorEastAsia" w:hAnsiTheme="minorHAnsi" w:cstheme="minorBidi"/>
            <w:noProof/>
            <w:kern w:val="2"/>
            <w:sz w:val="22"/>
            <w:szCs w:val="22"/>
            <w14:ligatures w14:val="standardContextual"/>
          </w:rPr>
          <w:tab/>
        </w:r>
        <w:r w:rsidRPr="00310ABA">
          <w:rPr>
            <w:rStyle w:val="Hipervnculo"/>
            <w:noProof/>
          </w:rPr>
          <w:t>Proceso a seguir para la búsqueda de un asentamiento</w:t>
        </w:r>
        <w:r>
          <w:rPr>
            <w:noProof/>
            <w:webHidden/>
          </w:rPr>
          <w:tab/>
        </w:r>
        <w:r>
          <w:rPr>
            <w:noProof/>
            <w:webHidden/>
          </w:rPr>
          <w:fldChar w:fldCharType="begin"/>
        </w:r>
        <w:r>
          <w:rPr>
            <w:noProof/>
            <w:webHidden/>
          </w:rPr>
          <w:instrText xml:space="preserve"> PAGEREF _Toc184129302 \h </w:instrText>
        </w:r>
        <w:r>
          <w:rPr>
            <w:noProof/>
            <w:webHidden/>
          </w:rPr>
        </w:r>
        <w:r>
          <w:rPr>
            <w:noProof/>
            <w:webHidden/>
          </w:rPr>
          <w:fldChar w:fldCharType="separate"/>
        </w:r>
        <w:r>
          <w:rPr>
            <w:noProof/>
            <w:webHidden/>
          </w:rPr>
          <w:t>6</w:t>
        </w:r>
        <w:r>
          <w:rPr>
            <w:noProof/>
            <w:webHidden/>
          </w:rPr>
          <w:fldChar w:fldCharType="end"/>
        </w:r>
      </w:hyperlink>
    </w:p>
    <w:p w14:paraId="0642B486" w14:textId="0A6011F8" w:rsidR="003B4A56" w:rsidRDefault="003B4A56">
      <w:pPr>
        <w:pStyle w:val="TDC3"/>
        <w:tabs>
          <w:tab w:val="left" w:pos="1100"/>
          <w:tab w:val="right" w:leader="dot" w:pos="9628"/>
        </w:tabs>
        <w:rPr>
          <w:rFonts w:asciiTheme="minorHAnsi" w:eastAsiaTheme="minorEastAsia" w:hAnsiTheme="minorHAnsi" w:cstheme="minorBidi"/>
          <w:noProof/>
          <w:kern w:val="2"/>
          <w:sz w:val="22"/>
          <w:szCs w:val="22"/>
          <w14:ligatures w14:val="standardContextual"/>
        </w:rPr>
      </w:pPr>
      <w:hyperlink w:anchor="_Toc184129303" w:history="1">
        <w:r w:rsidRPr="00310ABA">
          <w:rPr>
            <w:rStyle w:val="Hipervnculo"/>
            <w:noProof/>
          </w:rPr>
          <w:t>4.</w:t>
        </w:r>
        <w:r>
          <w:rPr>
            <w:rFonts w:asciiTheme="minorHAnsi" w:eastAsiaTheme="minorEastAsia" w:hAnsiTheme="minorHAnsi" w:cstheme="minorBidi"/>
            <w:noProof/>
            <w:kern w:val="2"/>
            <w:sz w:val="22"/>
            <w:szCs w:val="22"/>
            <w14:ligatures w14:val="standardContextual"/>
          </w:rPr>
          <w:tab/>
        </w:r>
        <w:r w:rsidRPr="00310ABA">
          <w:rPr>
            <w:rStyle w:val="Hipervnculo"/>
            <w:noProof/>
          </w:rPr>
          <w:t>Requisitos de un asentamiento</w:t>
        </w:r>
        <w:r>
          <w:rPr>
            <w:noProof/>
            <w:webHidden/>
          </w:rPr>
          <w:tab/>
        </w:r>
        <w:r>
          <w:rPr>
            <w:noProof/>
            <w:webHidden/>
          </w:rPr>
          <w:fldChar w:fldCharType="begin"/>
        </w:r>
        <w:r>
          <w:rPr>
            <w:noProof/>
            <w:webHidden/>
          </w:rPr>
          <w:instrText xml:space="preserve"> PAGEREF _Toc184129303 \h </w:instrText>
        </w:r>
        <w:r>
          <w:rPr>
            <w:noProof/>
            <w:webHidden/>
          </w:rPr>
        </w:r>
        <w:r>
          <w:rPr>
            <w:noProof/>
            <w:webHidden/>
          </w:rPr>
          <w:fldChar w:fldCharType="separate"/>
        </w:r>
        <w:r>
          <w:rPr>
            <w:noProof/>
            <w:webHidden/>
          </w:rPr>
          <w:t>7</w:t>
        </w:r>
        <w:r>
          <w:rPr>
            <w:noProof/>
            <w:webHidden/>
          </w:rPr>
          <w:fldChar w:fldCharType="end"/>
        </w:r>
      </w:hyperlink>
    </w:p>
    <w:p w14:paraId="48143153" w14:textId="3706FA22" w:rsidR="003B4A56" w:rsidRDefault="003B4A56">
      <w:pPr>
        <w:pStyle w:val="TDC3"/>
        <w:tabs>
          <w:tab w:val="left" w:pos="1100"/>
          <w:tab w:val="right" w:leader="dot" w:pos="9628"/>
        </w:tabs>
        <w:rPr>
          <w:rFonts w:asciiTheme="minorHAnsi" w:eastAsiaTheme="minorEastAsia" w:hAnsiTheme="minorHAnsi" w:cstheme="minorBidi"/>
          <w:noProof/>
          <w:kern w:val="2"/>
          <w:sz w:val="22"/>
          <w:szCs w:val="22"/>
          <w14:ligatures w14:val="standardContextual"/>
        </w:rPr>
      </w:pPr>
      <w:hyperlink w:anchor="_Toc184129304" w:history="1">
        <w:r w:rsidRPr="00310ABA">
          <w:rPr>
            <w:rStyle w:val="Hipervnculo"/>
            <w:noProof/>
          </w:rPr>
          <w:t>5.</w:t>
        </w:r>
        <w:r>
          <w:rPr>
            <w:rFonts w:asciiTheme="minorHAnsi" w:eastAsiaTheme="minorEastAsia" w:hAnsiTheme="minorHAnsi" w:cstheme="minorBidi"/>
            <w:noProof/>
            <w:kern w:val="2"/>
            <w:sz w:val="22"/>
            <w:szCs w:val="22"/>
            <w14:ligatures w14:val="standardContextual"/>
          </w:rPr>
          <w:tab/>
        </w:r>
        <w:r w:rsidRPr="00310ABA">
          <w:rPr>
            <w:rStyle w:val="Hipervnculo"/>
            <w:noProof/>
          </w:rPr>
          <w:t>Los representantes en la búsqueda del Pueblo Tseyor</w:t>
        </w:r>
        <w:r>
          <w:rPr>
            <w:noProof/>
            <w:webHidden/>
          </w:rPr>
          <w:tab/>
        </w:r>
        <w:r>
          <w:rPr>
            <w:noProof/>
            <w:webHidden/>
          </w:rPr>
          <w:fldChar w:fldCharType="begin"/>
        </w:r>
        <w:r>
          <w:rPr>
            <w:noProof/>
            <w:webHidden/>
          </w:rPr>
          <w:instrText xml:space="preserve"> PAGEREF _Toc184129304 \h </w:instrText>
        </w:r>
        <w:r>
          <w:rPr>
            <w:noProof/>
            <w:webHidden/>
          </w:rPr>
        </w:r>
        <w:r>
          <w:rPr>
            <w:noProof/>
            <w:webHidden/>
          </w:rPr>
          <w:fldChar w:fldCharType="separate"/>
        </w:r>
        <w:r>
          <w:rPr>
            <w:noProof/>
            <w:webHidden/>
          </w:rPr>
          <w:t>8</w:t>
        </w:r>
        <w:r>
          <w:rPr>
            <w:noProof/>
            <w:webHidden/>
          </w:rPr>
          <w:fldChar w:fldCharType="end"/>
        </w:r>
      </w:hyperlink>
    </w:p>
    <w:p w14:paraId="49B52348" w14:textId="1E525875" w:rsidR="003B4A56" w:rsidRDefault="003B4A56">
      <w:pPr>
        <w:pStyle w:val="TDC3"/>
        <w:tabs>
          <w:tab w:val="left" w:pos="1100"/>
          <w:tab w:val="right" w:leader="dot" w:pos="9628"/>
        </w:tabs>
        <w:rPr>
          <w:rFonts w:asciiTheme="minorHAnsi" w:eastAsiaTheme="minorEastAsia" w:hAnsiTheme="minorHAnsi" w:cstheme="minorBidi"/>
          <w:noProof/>
          <w:kern w:val="2"/>
          <w:sz w:val="22"/>
          <w:szCs w:val="22"/>
          <w14:ligatures w14:val="standardContextual"/>
        </w:rPr>
      </w:pPr>
      <w:hyperlink w:anchor="_Toc184129305" w:history="1">
        <w:r w:rsidRPr="00310ABA">
          <w:rPr>
            <w:rStyle w:val="Hipervnculo"/>
            <w:noProof/>
          </w:rPr>
          <w:t>6.</w:t>
        </w:r>
        <w:r>
          <w:rPr>
            <w:rFonts w:asciiTheme="minorHAnsi" w:eastAsiaTheme="minorEastAsia" w:hAnsiTheme="minorHAnsi" w:cstheme="minorBidi"/>
            <w:noProof/>
            <w:kern w:val="2"/>
            <w:sz w:val="22"/>
            <w:szCs w:val="22"/>
            <w14:ligatures w14:val="standardContextual"/>
          </w:rPr>
          <w:tab/>
        </w:r>
        <w:r w:rsidRPr="00310ABA">
          <w:rPr>
            <w:rStyle w:val="Hipervnculo"/>
            <w:noProof/>
          </w:rPr>
          <w:t>Aplicación del protocolo en tiempos convulsos</w:t>
        </w:r>
        <w:r>
          <w:rPr>
            <w:noProof/>
            <w:webHidden/>
          </w:rPr>
          <w:tab/>
        </w:r>
        <w:r>
          <w:rPr>
            <w:noProof/>
            <w:webHidden/>
          </w:rPr>
          <w:fldChar w:fldCharType="begin"/>
        </w:r>
        <w:r>
          <w:rPr>
            <w:noProof/>
            <w:webHidden/>
          </w:rPr>
          <w:instrText xml:space="preserve"> PAGEREF _Toc184129305 \h </w:instrText>
        </w:r>
        <w:r>
          <w:rPr>
            <w:noProof/>
            <w:webHidden/>
          </w:rPr>
        </w:r>
        <w:r>
          <w:rPr>
            <w:noProof/>
            <w:webHidden/>
          </w:rPr>
          <w:fldChar w:fldCharType="separate"/>
        </w:r>
        <w:r>
          <w:rPr>
            <w:noProof/>
            <w:webHidden/>
          </w:rPr>
          <w:t>8</w:t>
        </w:r>
        <w:r>
          <w:rPr>
            <w:noProof/>
            <w:webHidden/>
          </w:rPr>
          <w:fldChar w:fldCharType="end"/>
        </w:r>
      </w:hyperlink>
    </w:p>
    <w:p w14:paraId="45174ABC" w14:textId="043D88FE"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306" w:history="1">
        <w:r w:rsidRPr="00310ABA">
          <w:rPr>
            <w:rStyle w:val="Hipervnculo"/>
            <w:noProof/>
          </w:rPr>
          <w:t>CT. Creación de Pueblo Tseyor a partir de Casas Tseyor o Muulasterios</w:t>
        </w:r>
        <w:r>
          <w:rPr>
            <w:noProof/>
            <w:webHidden/>
          </w:rPr>
          <w:tab/>
        </w:r>
        <w:r>
          <w:rPr>
            <w:noProof/>
            <w:webHidden/>
          </w:rPr>
          <w:fldChar w:fldCharType="begin"/>
        </w:r>
        <w:r>
          <w:rPr>
            <w:noProof/>
            <w:webHidden/>
          </w:rPr>
          <w:instrText xml:space="preserve"> PAGEREF _Toc184129306 \h </w:instrText>
        </w:r>
        <w:r>
          <w:rPr>
            <w:noProof/>
            <w:webHidden/>
          </w:rPr>
        </w:r>
        <w:r>
          <w:rPr>
            <w:noProof/>
            <w:webHidden/>
          </w:rPr>
          <w:fldChar w:fldCharType="separate"/>
        </w:r>
        <w:r>
          <w:rPr>
            <w:noProof/>
            <w:webHidden/>
          </w:rPr>
          <w:t>9</w:t>
        </w:r>
        <w:r>
          <w:rPr>
            <w:noProof/>
            <w:webHidden/>
          </w:rPr>
          <w:fldChar w:fldCharType="end"/>
        </w:r>
      </w:hyperlink>
    </w:p>
    <w:p w14:paraId="299AF660" w14:textId="256D4ABB" w:rsidR="003B4A56" w:rsidRDefault="003B4A56">
      <w:pPr>
        <w:pStyle w:val="TDC1"/>
        <w:tabs>
          <w:tab w:val="left" w:pos="480"/>
          <w:tab w:val="right" w:leader="dot" w:pos="9628"/>
        </w:tabs>
        <w:rPr>
          <w:rFonts w:asciiTheme="minorHAnsi" w:eastAsiaTheme="minorEastAsia" w:hAnsiTheme="minorHAnsi" w:cstheme="minorBidi"/>
          <w:noProof/>
          <w:kern w:val="2"/>
          <w:sz w:val="22"/>
          <w:szCs w:val="22"/>
          <w14:ligatures w14:val="standardContextual"/>
        </w:rPr>
      </w:pPr>
      <w:hyperlink w:anchor="_Toc184129307" w:history="1">
        <w:r w:rsidRPr="00310ABA">
          <w:rPr>
            <w:rStyle w:val="Hipervnculo"/>
            <w:noProof/>
          </w:rPr>
          <w:t>D.</w:t>
        </w:r>
        <w:r>
          <w:rPr>
            <w:rFonts w:asciiTheme="minorHAnsi" w:eastAsiaTheme="minorEastAsia" w:hAnsiTheme="minorHAnsi" w:cstheme="minorBidi"/>
            <w:noProof/>
            <w:kern w:val="2"/>
            <w:sz w:val="22"/>
            <w:szCs w:val="22"/>
            <w14:ligatures w14:val="standardContextual"/>
          </w:rPr>
          <w:tab/>
        </w:r>
        <w:r w:rsidRPr="00310ABA">
          <w:rPr>
            <w:rStyle w:val="Hipervnculo"/>
            <w:noProof/>
          </w:rPr>
          <w:t>ANEXOS</w:t>
        </w:r>
        <w:r>
          <w:rPr>
            <w:noProof/>
            <w:webHidden/>
          </w:rPr>
          <w:tab/>
        </w:r>
        <w:r>
          <w:rPr>
            <w:noProof/>
            <w:webHidden/>
          </w:rPr>
          <w:fldChar w:fldCharType="begin"/>
        </w:r>
        <w:r>
          <w:rPr>
            <w:noProof/>
            <w:webHidden/>
          </w:rPr>
          <w:instrText xml:space="preserve"> PAGEREF _Toc184129307 \h </w:instrText>
        </w:r>
        <w:r>
          <w:rPr>
            <w:noProof/>
            <w:webHidden/>
          </w:rPr>
        </w:r>
        <w:r>
          <w:rPr>
            <w:noProof/>
            <w:webHidden/>
          </w:rPr>
          <w:fldChar w:fldCharType="separate"/>
        </w:r>
        <w:r>
          <w:rPr>
            <w:noProof/>
            <w:webHidden/>
          </w:rPr>
          <w:t>10</w:t>
        </w:r>
        <w:r>
          <w:rPr>
            <w:noProof/>
            <w:webHidden/>
          </w:rPr>
          <w:fldChar w:fldCharType="end"/>
        </w:r>
      </w:hyperlink>
    </w:p>
    <w:p w14:paraId="38EA7FD1" w14:textId="3496BEFA"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308" w:history="1">
        <w:r w:rsidRPr="00310ABA">
          <w:rPr>
            <w:rStyle w:val="Hipervnculo"/>
            <w:noProof/>
          </w:rPr>
          <w:t>1. Índice de efectividad de un Pueblo Tseyor</w:t>
        </w:r>
        <w:r>
          <w:rPr>
            <w:noProof/>
            <w:webHidden/>
          </w:rPr>
          <w:tab/>
        </w:r>
        <w:r>
          <w:rPr>
            <w:noProof/>
            <w:webHidden/>
          </w:rPr>
          <w:fldChar w:fldCharType="begin"/>
        </w:r>
        <w:r>
          <w:rPr>
            <w:noProof/>
            <w:webHidden/>
          </w:rPr>
          <w:instrText xml:space="preserve"> PAGEREF _Toc184129308 \h </w:instrText>
        </w:r>
        <w:r>
          <w:rPr>
            <w:noProof/>
            <w:webHidden/>
          </w:rPr>
        </w:r>
        <w:r>
          <w:rPr>
            <w:noProof/>
            <w:webHidden/>
          </w:rPr>
          <w:fldChar w:fldCharType="separate"/>
        </w:r>
        <w:r>
          <w:rPr>
            <w:noProof/>
            <w:webHidden/>
          </w:rPr>
          <w:t>10</w:t>
        </w:r>
        <w:r>
          <w:rPr>
            <w:noProof/>
            <w:webHidden/>
          </w:rPr>
          <w:fldChar w:fldCharType="end"/>
        </w:r>
      </w:hyperlink>
    </w:p>
    <w:p w14:paraId="17363E95" w14:textId="5E761CA9"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309" w:history="1">
        <w:r w:rsidRPr="00310ABA">
          <w:rPr>
            <w:rStyle w:val="Hipervnculo"/>
            <w:noProof/>
          </w:rPr>
          <w:t>2. Tomar la decisión de habitar en un Pueblo Tseyor</w:t>
        </w:r>
        <w:r>
          <w:rPr>
            <w:noProof/>
            <w:webHidden/>
          </w:rPr>
          <w:tab/>
        </w:r>
        <w:r>
          <w:rPr>
            <w:noProof/>
            <w:webHidden/>
          </w:rPr>
          <w:fldChar w:fldCharType="begin"/>
        </w:r>
        <w:r>
          <w:rPr>
            <w:noProof/>
            <w:webHidden/>
          </w:rPr>
          <w:instrText xml:space="preserve"> PAGEREF _Toc184129309 \h </w:instrText>
        </w:r>
        <w:r>
          <w:rPr>
            <w:noProof/>
            <w:webHidden/>
          </w:rPr>
        </w:r>
        <w:r>
          <w:rPr>
            <w:noProof/>
            <w:webHidden/>
          </w:rPr>
          <w:fldChar w:fldCharType="separate"/>
        </w:r>
        <w:r>
          <w:rPr>
            <w:noProof/>
            <w:webHidden/>
          </w:rPr>
          <w:t>11</w:t>
        </w:r>
        <w:r>
          <w:rPr>
            <w:noProof/>
            <w:webHidden/>
          </w:rPr>
          <w:fldChar w:fldCharType="end"/>
        </w:r>
      </w:hyperlink>
    </w:p>
    <w:p w14:paraId="170BA2D0" w14:textId="2B58ACA2" w:rsidR="003B4A56" w:rsidRDefault="003B4A56">
      <w:pPr>
        <w:pStyle w:val="TDC2"/>
        <w:tabs>
          <w:tab w:val="right" w:leader="dot" w:pos="9628"/>
        </w:tabs>
        <w:rPr>
          <w:rFonts w:asciiTheme="minorHAnsi" w:eastAsiaTheme="minorEastAsia" w:hAnsiTheme="minorHAnsi" w:cstheme="minorBidi"/>
          <w:noProof/>
          <w:kern w:val="2"/>
          <w:sz w:val="22"/>
          <w:szCs w:val="22"/>
          <w14:ligatures w14:val="standardContextual"/>
        </w:rPr>
      </w:pPr>
      <w:hyperlink w:anchor="_Toc184129310" w:history="1">
        <w:r w:rsidRPr="00310ABA">
          <w:rPr>
            <w:rStyle w:val="Hipervnculo"/>
            <w:noProof/>
          </w:rPr>
          <w:t>RELATOS DE LOS HERMANOS MAYORES SOBRE PUEBLO TSEYOR</w:t>
        </w:r>
        <w:r>
          <w:rPr>
            <w:noProof/>
            <w:webHidden/>
          </w:rPr>
          <w:tab/>
        </w:r>
        <w:r>
          <w:rPr>
            <w:noProof/>
            <w:webHidden/>
          </w:rPr>
          <w:fldChar w:fldCharType="begin"/>
        </w:r>
        <w:r>
          <w:rPr>
            <w:noProof/>
            <w:webHidden/>
          </w:rPr>
          <w:instrText xml:space="preserve"> PAGEREF _Toc184129310 \h </w:instrText>
        </w:r>
        <w:r>
          <w:rPr>
            <w:noProof/>
            <w:webHidden/>
          </w:rPr>
        </w:r>
        <w:r>
          <w:rPr>
            <w:noProof/>
            <w:webHidden/>
          </w:rPr>
          <w:fldChar w:fldCharType="separate"/>
        </w:r>
        <w:r>
          <w:rPr>
            <w:noProof/>
            <w:webHidden/>
          </w:rPr>
          <w:t>11</w:t>
        </w:r>
        <w:r>
          <w:rPr>
            <w:noProof/>
            <w:webHidden/>
          </w:rPr>
          <w:fldChar w:fldCharType="end"/>
        </w:r>
      </w:hyperlink>
    </w:p>
    <w:p w14:paraId="328C5CFE" w14:textId="3471C062" w:rsidR="008A3C18" w:rsidRPr="008A3C18" w:rsidRDefault="008A3C18" w:rsidP="00BA0195">
      <w:pPr>
        <w:widowControl/>
      </w:pPr>
      <w:r>
        <w:rPr>
          <w:b/>
          <w:bCs/>
          <w:noProof/>
        </w:rPr>
        <w:fldChar w:fldCharType="end"/>
      </w:r>
    </w:p>
    <w:p w14:paraId="4DD848B3" w14:textId="77777777" w:rsidR="002C78B0" w:rsidRDefault="00E75979" w:rsidP="00BA0195">
      <w:pPr>
        <w:pStyle w:val="Ttulo1"/>
        <w:widowControl/>
        <w:jc w:val="both"/>
      </w:pPr>
      <w:r>
        <w:br w:type="page"/>
      </w:r>
      <w:bookmarkStart w:id="1" w:name="_Toc184129293"/>
      <w:r w:rsidR="002C78B0">
        <w:lastRenderedPageBreak/>
        <w:t>Funcionamiento de un Pueblo Tseyor</w:t>
      </w:r>
      <w:bookmarkEnd w:id="1"/>
      <w:r w:rsidR="00D742AC">
        <w:t xml:space="preserve"> </w:t>
      </w:r>
    </w:p>
    <w:p w14:paraId="7D69DF5A" w14:textId="77777777" w:rsidR="000034D9" w:rsidRDefault="00766D08" w:rsidP="00766D08">
      <w:pPr>
        <w:pStyle w:val="Ttulo2"/>
      </w:pPr>
      <w:bookmarkStart w:id="2" w:name="_Toc184129294"/>
      <w:r>
        <w:t>1. Q</w:t>
      </w:r>
      <w:r w:rsidR="000034D9">
        <w:t>ué es un Pueblo Tseyor</w:t>
      </w:r>
      <w:bookmarkEnd w:id="2"/>
    </w:p>
    <w:p w14:paraId="61AA8837" w14:textId="462386BD" w:rsidR="00821AE7" w:rsidRPr="00821AE7" w:rsidRDefault="00821AE7" w:rsidP="00BA0195">
      <w:pPr>
        <w:pStyle w:val="Default"/>
        <w:widowControl/>
        <w:overflowPunct/>
        <w:adjustRightInd/>
        <w:spacing w:after="493" w:line="240" w:lineRule="auto"/>
        <w:jc w:val="both"/>
        <w:rPr>
          <w:i/>
          <w:iCs/>
        </w:rPr>
      </w:pPr>
      <w:r w:rsidRPr="00821AE7">
        <w:rPr>
          <w:i/>
          <w:iCs/>
        </w:rPr>
        <w:t xml:space="preserve">Síntesis: </w:t>
      </w:r>
      <w:r w:rsidR="00F7638A" w:rsidRPr="00821AE7">
        <w:rPr>
          <w:i/>
          <w:iCs/>
        </w:rPr>
        <w:t xml:space="preserve">Pueblo Tseyor es un prototipo de las futuras sociedades armónicas. </w:t>
      </w:r>
      <w:r w:rsidRPr="00821AE7">
        <w:rPr>
          <w:i/>
          <w:iCs/>
        </w:rPr>
        <w:t>Es decir, una comunidad de tseyorianos y tseyorianas que viven en armonía</w:t>
      </w:r>
      <w:r w:rsidR="006A1918">
        <w:rPr>
          <w:i/>
          <w:iCs/>
        </w:rPr>
        <w:t>, desapego</w:t>
      </w:r>
      <w:r w:rsidR="007C7AEE">
        <w:rPr>
          <w:i/>
          <w:iCs/>
        </w:rPr>
        <w:t>, sin posesión material, sin acumulación</w:t>
      </w:r>
      <w:r w:rsidRPr="00821AE7">
        <w:rPr>
          <w:i/>
          <w:iCs/>
        </w:rPr>
        <w:t xml:space="preserve"> y cuya finalidad es el autodescubrimiento</w:t>
      </w:r>
      <w:r w:rsidR="007C7AEE">
        <w:rPr>
          <w:i/>
          <w:iCs/>
        </w:rPr>
        <w:t>, en ayuda a los autóctonos</w:t>
      </w:r>
      <w:r w:rsidR="00826372">
        <w:rPr>
          <w:i/>
          <w:iCs/>
        </w:rPr>
        <w:t>. S</w:t>
      </w:r>
      <w:r w:rsidRPr="00821AE7">
        <w:rPr>
          <w:i/>
          <w:iCs/>
        </w:rPr>
        <w:t>i prima la hermandad recibiremos de la Confederación todo lo que nos haga falta.</w:t>
      </w:r>
      <w:r w:rsidR="009A5BB6" w:rsidRPr="009A5BB6">
        <w:rPr>
          <w:i/>
          <w:iCs/>
        </w:rPr>
        <w:t xml:space="preserve"> En pueblo Tseyor se funcionará mediante el intercambio de bienes y servicios con el muular, en una comunidad abierta al entorno.</w:t>
      </w:r>
    </w:p>
    <w:p w14:paraId="66387DDF" w14:textId="77777777" w:rsidR="009A5BB6" w:rsidRDefault="00D86EA9" w:rsidP="00BA0195">
      <w:pPr>
        <w:widowControl/>
        <w:jc w:val="both"/>
      </w:pPr>
      <w:r>
        <w:t>A.</w:t>
      </w:r>
      <w:r w:rsidR="009722EA">
        <w:t>1.1</w:t>
      </w:r>
      <w:r w:rsidR="00843B1C">
        <w:t>.</w:t>
      </w:r>
      <w:r w:rsidR="009A5BB6" w:rsidRPr="00821AE7">
        <w:t xml:space="preserve"> Pueblo Tseyor es Tiempo Simbólico Estelar del Yo en Retroalimentación, y esta es la idea que debe anteponerse a todos los planteamientos que puedan derivarse de un pensamiento eg</w:t>
      </w:r>
      <w:r w:rsidR="009A5BB6">
        <w:t>o</w:t>
      </w:r>
      <w:r w:rsidR="009A5BB6" w:rsidRPr="00821AE7">
        <w:t>ico de posesión y de instrumentalización.</w:t>
      </w:r>
      <w:r w:rsidR="009A5BB6">
        <w:rPr>
          <w:rStyle w:val="Refdenotaalpie"/>
        </w:rPr>
        <w:footnoteReference w:id="1"/>
      </w:r>
    </w:p>
    <w:p w14:paraId="2041B053" w14:textId="77777777" w:rsidR="009A5BB6" w:rsidRDefault="00D86EA9" w:rsidP="00BA0195">
      <w:pPr>
        <w:widowControl/>
        <w:jc w:val="both"/>
      </w:pPr>
      <w:r>
        <w:t>A.</w:t>
      </w:r>
      <w:r w:rsidR="009722EA">
        <w:t>1.2</w:t>
      </w:r>
      <w:r w:rsidR="00843B1C">
        <w:t>.</w:t>
      </w:r>
      <w:r w:rsidR="009A5BB6" w:rsidRPr="00821AE7">
        <w:t xml:space="preserve"> Como es el caso de lo que hemos anunciado como zonas de recuperación de la salud, del cuerpo y la sanación, evitemos este proceso de acumulación que para nada nos va a ayudar en la extrapolación del pensamiento, y sí anclarnos en un proceso tridimensional muchas veces egoico y profundamente pleno de baksaj.</w:t>
      </w:r>
    </w:p>
    <w:p w14:paraId="1316319A" w14:textId="77777777" w:rsidR="00E0202B" w:rsidRDefault="00D86EA9" w:rsidP="00BA0195">
      <w:pPr>
        <w:widowControl/>
        <w:jc w:val="both"/>
      </w:pPr>
      <w:r>
        <w:t>A.</w:t>
      </w:r>
      <w:r w:rsidR="009722EA">
        <w:t>1.3</w:t>
      </w:r>
      <w:r w:rsidR="00821AE7" w:rsidRPr="00821AE7">
        <w:t xml:space="preserve">. Pueblo Tseyor es la búsqueda de un lugar en el que habitar una serie de personas, tseyorianos por supuesto, y cuya función está delimitada por un trabajo básicamente de interiorización, un trabajo personal de autodescubrimiento.  </w:t>
      </w:r>
    </w:p>
    <w:p w14:paraId="5579A56E" w14:textId="77777777" w:rsidR="004771BA" w:rsidRDefault="00D86EA9" w:rsidP="00BA0195">
      <w:pPr>
        <w:widowControl/>
        <w:jc w:val="both"/>
      </w:pPr>
      <w:r>
        <w:t>A.</w:t>
      </w:r>
      <w:r w:rsidR="009722EA">
        <w:t>1.4</w:t>
      </w:r>
      <w:r w:rsidR="004771BA" w:rsidRPr="00821AE7">
        <w:t>. Lo que se pretende es crear pueblos Tseyor que sean duraderos en el tiempo bajo un denominador común, que es la ayuda a los autóctonos.</w:t>
      </w:r>
    </w:p>
    <w:p w14:paraId="36CC478D" w14:textId="5E2C3786" w:rsidR="005B0B09" w:rsidRPr="005B0B09" w:rsidRDefault="00D86EA9" w:rsidP="00D5248F">
      <w:pPr>
        <w:widowControl/>
        <w:jc w:val="both"/>
      </w:pPr>
      <w:r>
        <w:t>A.</w:t>
      </w:r>
      <w:r w:rsidR="009722EA">
        <w:t>1.5</w:t>
      </w:r>
      <w:r w:rsidR="00DA40C6">
        <w:t xml:space="preserve">. </w:t>
      </w:r>
      <w:r w:rsidR="00DA40C6" w:rsidRPr="00DA40C6">
        <w:t xml:space="preserve">Un Pueblo Tseyor que habrá de disponer de todo lo necesario para la subsistencia, para el mantenimiento de </w:t>
      </w:r>
      <w:r w:rsidR="00FC7696">
        <w:t xml:space="preserve">las </w:t>
      </w:r>
      <w:r w:rsidR="00DA40C6" w:rsidRPr="00DA40C6">
        <w:t>personas y animales, que puedan residir en el complejo. Y para los seres humanos, la correspondiente educación en todos los aspectos. Tenéis capacidad para ello.</w:t>
      </w:r>
      <w:r w:rsidR="00DA40C6">
        <w:rPr>
          <w:rStyle w:val="Refdenotaalpie"/>
        </w:rPr>
        <w:footnoteReference w:id="2"/>
      </w:r>
    </w:p>
    <w:p w14:paraId="55E1B6DA" w14:textId="77777777" w:rsidR="00315DDF" w:rsidRDefault="009722EA" w:rsidP="00BA0195">
      <w:pPr>
        <w:pStyle w:val="Ttulo2"/>
        <w:widowControl/>
      </w:pPr>
      <w:bookmarkStart w:id="3" w:name="_Toc184129295"/>
      <w:r>
        <w:t xml:space="preserve">2. </w:t>
      </w:r>
      <w:r w:rsidR="00315DDF">
        <w:t>Funcionamiento asambleario</w:t>
      </w:r>
      <w:r w:rsidR="00EB266B">
        <w:t xml:space="preserve"> y normativas</w:t>
      </w:r>
      <w:bookmarkEnd w:id="3"/>
    </w:p>
    <w:p w14:paraId="4F309FBD" w14:textId="77777777" w:rsidR="00315DDF" w:rsidRDefault="00315DDF" w:rsidP="001D6D23">
      <w:pPr>
        <w:widowControl/>
        <w:numPr>
          <w:ilvl w:val="0"/>
          <w:numId w:val="11"/>
        </w:numPr>
        <w:jc w:val="both"/>
      </w:pPr>
      <w:r>
        <w:t>Cada Pueblo Tseyor ha de mantener un funcionamiento asambleario para la</w:t>
      </w:r>
      <w:r w:rsidR="00835D7A">
        <w:t xml:space="preserve"> organización, la</w:t>
      </w:r>
      <w:r>
        <w:t xml:space="preserve"> toma de decisiones, la retroalimentación y la puesta en común de ideas y proyectos.</w:t>
      </w:r>
    </w:p>
    <w:p w14:paraId="176CE7A2" w14:textId="5E304875" w:rsidR="00315DDF" w:rsidRDefault="00315DDF" w:rsidP="001D6D23">
      <w:pPr>
        <w:widowControl/>
        <w:numPr>
          <w:ilvl w:val="0"/>
          <w:numId w:val="11"/>
        </w:numPr>
      </w:pPr>
      <w:r>
        <w:t xml:space="preserve">Cada Pueblo Tseyor se regirá por unas normativas de convivencia, basadas en la filosofía de Tseyor, </w:t>
      </w:r>
      <w:r w:rsidR="00731B82">
        <w:t xml:space="preserve">respetando los trabajos de </w:t>
      </w:r>
      <w:r>
        <w:t xml:space="preserve">interiorización y </w:t>
      </w:r>
      <w:r w:rsidRPr="005B0B09">
        <w:t>la divulgación del mensaje cósmico Crístico</w:t>
      </w:r>
      <w:r>
        <w:t>.</w:t>
      </w:r>
    </w:p>
    <w:p w14:paraId="47FF00C0" w14:textId="72C0A9E2" w:rsidR="00315DDF" w:rsidRDefault="00315DDF" w:rsidP="001D6D23">
      <w:pPr>
        <w:widowControl/>
        <w:numPr>
          <w:ilvl w:val="0"/>
          <w:numId w:val="11"/>
        </w:numPr>
      </w:pPr>
      <w:r>
        <w:t>Cada Pueblo Tseyor tendrá su idiosincrasia y deberán definir sus propias norma</w:t>
      </w:r>
      <w:r w:rsidR="00F23201">
        <w:t>s</w:t>
      </w:r>
      <w:r w:rsidR="00A52BDA">
        <w:t xml:space="preserve"> </w:t>
      </w:r>
      <w:r>
        <w:t>de respeto a las instalaciones, a</w:t>
      </w:r>
      <w:r w:rsidR="000F41FC">
        <w:t xml:space="preserve"> la armonía </w:t>
      </w:r>
      <w:r>
        <w:t>grupal y a la filosofía.</w:t>
      </w:r>
    </w:p>
    <w:p w14:paraId="1CCCA9DB" w14:textId="77777777" w:rsidR="0052317F" w:rsidRDefault="009722EA" w:rsidP="00BA0195">
      <w:pPr>
        <w:pStyle w:val="Ttulo2"/>
        <w:widowControl/>
      </w:pPr>
      <w:bookmarkStart w:id="4" w:name="_Toc184129296"/>
      <w:r>
        <w:lastRenderedPageBreak/>
        <w:t xml:space="preserve">3. </w:t>
      </w:r>
      <w:r w:rsidR="0052317F">
        <w:t>Intercambio de bienes y servicios en base al Muular</w:t>
      </w:r>
      <w:bookmarkEnd w:id="4"/>
    </w:p>
    <w:p w14:paraId="729D03CF" w14:textId="0532C45F" w:rsidR="0052317F" w:rsidRDefault="0052317F" w:rsidP="001D6D23">
      <w:pPr>
        <w:widowControl/>
        <w:numPr>
          <w:ilvl w:val="0"/>
          <w:numId w:val="10"/>
        </w:numPr>
      </w:pPr>
      <w:r>
        <w:t>Pueblo Tseyor debe funcionar en base al intercambio de bienes y servicios con el Muular</w:t>
      </w:r>
      <w:r w:rsidR="00A52BDA">
        <w:t xml:space="preserve">, en sus dos formatos: </w:t>
      </w:r>
      <w:r w:rsidR="00A917DA">
        <w:t>en papel y electrónico.</w:t>
      </w:r>
    </w:p>
    <w:p w14:paraId="0CA80075" w14:textId="77777777" w:rsidR="00DF3D72" w:rsidRDefault="00DF3D72" w:rsidP="001D6D23">
      <w:pPr>
        <w:widowControl/>
        <w:numPr>
          <w:ilvl w:val="0"/>
          <w:numId w:val="10"/>
        </w:numPr>
      </w:pPr>
      <w:r>
        <w:t>Cuando esto no sea posible</w:t>
      </w:r>
      <w:r w:rsidR="00526A3F">
        <w:t xml:space="preserve"> </w:t>
      </w:r>
      <w:r w:rsidR="00E965A6">
        <w:t>-</w:t>
      </w:r>
      <w:r w:rsidR="00526A3F">
        <w:t>todavía</w:t>
      </w:r>
      <w:r w:rsidR="00E965A6">
        <w:t>-</w:t>
      </w:r>
      <w:r>
        <w:t xml:space="preserve"> se estudiará por parte de los residentes un proyecto de puesta en marcha</w:t>
      </w:r>
      <w:r w:rsidR="00526A3F">
        <w:t xml:space="preserve"> de la red de intercambio con el muular</w:t>
      </w:r>
      <w:r>
        <w:t>.</w:t>
      </w:r>
    </w:p>
    <w:p w14:paraId="24263D55" w14:textId="77777777" w:rsidR="003D4AEE" w:rsidRDefault="003D4AEE" w:rsidP="001D6D23">
      <w:pPr>
        <w:widowControl/>
        <w:numPr>
          <w:ilvl w:val="0"/>
          <w:numId w:val="10"/>
        </w:numPr>
      </w:pPr>
      <w:r>
        <w:t xml:space="preserve">Se sugiere la puesta en </w:t>
      </w:r>
      <w:r w:rsidR="000B5C76">
        <w:t xml:space="preserve">marcha </w:t>
      </w:r>
      <w:r>
        <w:t xml:space="preserve">de una lista </w:t>
      </w:r>
      <w:r w:rsidR="000B5C76">
        <w:t xml:space="preserve">de intercambio de </w:t>
      </w:r>
      <w:r w:rsidR="00BD28F4">
        <w:t xml:space="preserve">bienes y </w:t>
      </w:r>
      <w:r>
        <w:t>servicios</w:t>
      </w:r>
      <w:r w:rsidR="00F05F2C">
        <w:t xml:space="preserve"> con el muular</w:t>
      </w:r>
      <w:r>
        <w:t xml:space="preserve"> donde poder inscribirse</w:t>
      </w:r>
      <w:r w:rsidR="00F05F2C">
        <w:t>. Est</w:t>
      </w:r>
      <w:r w:rsidR="008E3A01">
        <w:t>e</w:t>
      </w:r>
      <w:r w:rsidR="00F05F2C">
        <w:t xml:space="preserve"> lista</w:t>
      </w:r>
      <w:r w:rsidR="008E3A01">
        <w:t>do</w:t>
      </w:r>
      <w:r>
        <w:t xml:space="preserve"> </w:t>
      </w:r>
      <w:r w:rsidR="000B5C76">
        <w:t>estará</w:t>
      </w:r>
      <w:r>
        <w:t xml:space="preserve"> disponible públicamente.</w:t>
      </w:r>
    </w:p>
    <w:p w14:paraId="6A0B9B86" w14:textId="77777777" w:rsidR="00442C85" w:rsidRDefault="009722EA" w:rsidP="00BA0195">
      <w:pPr>
        <w:pStyle w:val="Ttulo2"/>
        <w:widowControl/>
      </w:pPr>
      <w:bookmarkStart w:id="5" w:name="_Toc184129297"/>
      <w:r>
        <w:t xml:space="preserve">4. </w:t>
      </w:r>
      <w:r w:rsidR="00442C85">
        <w:t>Quiénes pueden vivir</w:t>
      </w:r>
      <w:r w:rsidR="005A491A">
        <w:t xml:space="preserve"> </w:t>
      </w:r>
      <w:r w:rsidR="00442C85">
        <w:t>en Pueblo Tseyor</w:t>
      </w:r>
      <w:bookmarkEnd w:id="5"/>
    </w:p>
    <w:p w14:paraId="5A5A65FB" w14:textId="3BF3F63B" w:rsidR="00C85D87" w:rsidRDefault="003B7202" w:rsidP="00BA0195">
      <w:pPr>
        <w:widowControl/>
      </w:pPr>
      <w:r w:rsidRPr="003B7202">
        <w:rPr>
          <w:b/>
          <w:bCs/>
        </w:rPr>
        <w:t>Residentes Compromisarios</w:t>
      </w:r>
      <w:r>
        <w:rPr>
          <w:b/>
          <w:bCs/>
        </w:rPr>
        <w:t xml:space="preserve">: </w:t>
      </w:r>
      <w:r w:rsidR="00442C85">
        <w:t>Pueblo Tseyor contará con una base de residentes</w:t>
      </w:r>
      <w:r w:rsidR="00F0573F">
        <w:t xml:space="preserve"> tseyorianos</w:t>
      </w:r>
      <w:r w:rsidR="00442C85">
        <w:t xml:space="preserve"> compromisarios, </w:t>
      </w:r>
      <w:r w:rsidR="000C7CAE">
        <w:t>responsables</w:t>
      </w:r>
      <w:r w:rsidR="00442C85">
        <w:t xml:space="preserve"> de llevar el buen funcionamiento del </w:t>
      </w:r>
      <w:r w:rsidR="000C7CAE">
        <w:t>Pueblo Tseyor</w:t>
      </w:r>
      <w:r>
        <w:t xml:space="preserve"> y </w:t>
      </w:r>
      <w:r w:rsidR="000C2E64">
        <w:t>e</w:t>
      </w:r>
      <w:r w:rsidR="009A044F">
        <w:t>l cumplimiento de las normas.</w:t>
      </w:r>
    </w:p>
    <w:p w14:paraId="59072327" w14:textId="77777777" w:rsidR="005A491A" w:rsidRDefault="003B7202" w:rsidP="00BA0195">
      <w:pPr>
        <w:widowControl/>
      </w:pPr>
      <w:r w:rsidRPr="003B7202">
        <w:rPr>
          <w:b/>
          <w:bCs/>
        </w:rPr>
        <w:t>Habitantes Temporales</w:t>
      </w:r>
      <w:r w:rsidRPr="003B7202">
        <w:t>:</w:t>
      </w:r>
      <w:r>
        <w:t xml:space="preserve"> </w:t>
      </w:r>
      <w:r w:rsidR="00777DDF">
        <w:t xml:space="preserve">Los Tseyorianos </w:t>
      </w:r>
      <w:r w:rsidR="0086077B">
        <w:t xml:space="preserve">de otros lugares </w:t>
      </w:r>
      <w:r w:rsidR="00777DDF">
        <w:t xml:space="preserve">podrán habitar temporalmente en el Pueblo Tseyor, para poder refrescarse, </w:t>
      </w:r>
      <w:r w:rsidR="003D4AEE">
        <w:t xml:space="preserve">interiorizar y </w:t>
      </w:r>
      <w:r w:rsidR="00777DDF">
        <w:t>retroalimentar, a través de la correspondiente solicitud.</w:t>
      </w:r>
    </w:p>
    <w:p w14:paraId="01DC6843" w14:textId="095106F8" w:rsidR="00D52B3B" w:rsidRDefault="003B7202" w:rsidP="00D5248F">
      <w:pPr>
        <w:widowControl/>
        <w:jc w:val="both"/>
      </w:pPr>
      <w:r w:rsidRPr="003B7202">
        <w:rPr>
          <w:b/>
          <w:bCs/>
        </w:rPr>
        <w:t>Visitantes No Tseyoriano</w:t>
      </w:r>
      <w:r>
        <w:rPr>
          <w:b/>
          <w:bCs/>
        </w:rPr>
        <w:t xml:space="preserve">s: </w:t>
      </w:r>
      <w:r w:rsidR="00333AC8">
        <w:t>Con</w:t>
      </w:r>
      <w:r w:rsidR="00E059B0">
        <w:t xml:space="preserve"> motivo de la divulgación</w:t>
      </w:r>
      <w:r w:rsidR="005C3431">
        <w:t xml:space="preserve"> </w:t>
      </w:r>
      <w:r w:rsidR="00E059B0">
        <w:t>se podrán recibir visitantes</w:t>
      </w:r>
      <w:r w:rsidR="00777DDF">
        <w:t xml:space="preserve"> </w:t>
      </w:r>
      <w:r w:rsidR="00D52B3B">
        <w:t>no</w:t>
      </w:r>
      <w:r w:rsidR="00777DDF">
        <w:t xml:space="preserve"> tseyorianos</w:t>
      </w:r>
      <w:r w:rsidR="00BE2663">
        <w:t xml:space="preserve"> </w:t>
      </w:r>
      <w:r w:rsidR="003D4AEE">
        <w:t>y</w:t>
      </w:r>
      <w:r w:rsidR="00E059B0">
        <w:t xml:space="preserve"> </w:t>
      </w:r>
      <w:r w:rsidR="003D4AEE">
        <w:t>concederles</w:t>
      </w:r>
      <w:r w:rsidR="00E059B0">
        <w:t xml:space="preserve"> pernoctación, </w:t>
      </w:r>
      <w:r w:rsidR="00015C74">
        <w:t xml:space="preserve">previa solicitud, </w:t>
      </w:r>
      <w:r w:rsidR="00E059B0">
        <w:t>siempre según disponibilidad y capacidades.</w:t>
      </w:r>
    </w:p>
    <w:p w14:paraId="7F9884B0" w14:textId="77777777" w:rsidR="00631C26" w:rsidRDefault="00631C26" w:rsidP="00D5248F">
      <w:pPr>
        <w:widowControl/>
        <w:jc w:val="both"/>
      </w:pPr>
      <w:r w:rsidRPr="005B7383">
        <w:rPr>
          <w:b/>
          <w:bCs/>
        </w:rPr>
        <w:t>Ayuda humanitaria</w:t>
      </w:r>
      <w:r>
        <w:t xml:space="preserve">: Según posibilidades se facilitará un plato de comida a los necesitados, y se </w:t>
      </w:r>
      <w:proofErr w:type="gramStart"/>
      <w:r>
        <w:t>les</w:t>
      </w:r>
      <w:proofErr w:type="gramEnd"/>
      <w:r>
        <w:t xml:space="preserve"> ofrecerá la participación a la red de intercambio</w:t>
      </w:r>
      <w:r w:rsidR="004C3F10">
        <w:t xml:space="preserve"> </w:t>
      </w:r>
      <w:r>
        <w:t>(ONG)</w:t>
      </w:r>
      <w:r w:rsidR="006A073D">
        <w:t xml:space="preserve"> y a conocer la filosofía </w:t>
      </w:r>
      <w:r w:rsidR="00EA1570">
        <w:t xml:space="preserve">de </w:t>
      </w:r>
      <w:r w:rsidR="006A073D">
        <w:t>Tseyor.</w:t>
      </w:r>
    </w:p>
    <w:p w14:paraId="152FCD9E" w14:textId="45E1E071" w:rsidR="00403E78" w:rsidRDefault="003B7202" w:rsidP="00D5248F">
      <w:pPr>
        <w:widowControl/>
        <w:jc w:val="both"/>
      </w:pPr>
      <w:r w:rsidRPr="003B7202">
        <w:rPr>
          <w:b/>
          <w:bCs/>
        </w:rPr>
        <w:t>Solicitudes de Visita</w:t>
      </w:r>
      <w:r w:rsidRPr="003B7202">
        <w:t>:</w:t>
      </w:r>
      <w:r>
        <w:t xml:space="preserve"> </w:t>
      </w:r>
      <w:r w:rsidR="00835D7C">
        <w:t xml:space="preserve">Las peticiones de visita o pernoctación se pueden </w:t>
      </w:r>
      <w:r w:rsidR="000B2569">
        <w:t xml:space="preserve">organizar mediante </w:t>
      </w:r>
      <w:r w:rsidR="007A0D28">
        <w:t xml:space="preserve">un </w:t>
      </w:r>
      <w:r w:rsidR="000B2569">
        <w:t xml:space="preserve">escrito a través de un correo electrónico u otra </w:t>
      </w:r>
      <w:r w:rsidR="003D4AEE">
        <w:t>vía</w:t>
      </w:r>
      <w:r w:rsidR="000B2569">
        <w:t>.</w:t>
      </w:r>
    </w:p>
    <w:p w14:paraId="3B699625" w14:textId="49AF1CBD" w:rsidR="0021236C" w:rsidRDefault="003B7202" w:rsidP="00D5248F">
      <w:pPr>
        <w:widowControl/>
        <w:jc w:val="both"/>
      </w:pPr>
      <w:r w:rsidRPr="003B7202">
        <w:rPr>
          <w:b/>
          <w:bCs/>
        </w:rPr>
        <w:t>Nuevos Residentes</w:t>
      </w:r>
      <w:r w:rsidRPr="003B7202">
        <w:t>:</w:t>
      </w:r>
      <w:r>
        <w:t xml:space="preserve"> </w:t>
      </w:r>
      <w:r w:rsidR="009033E7">
        <w:t xml:space="preserve">Para recibir a nuevos residentes, se someterán las solicitudes a la asamblea, </w:t>
      </w:r>
      <w:r>
        <w:t xml:space="preserve">que considerará las disponibilidades y </w:t>
      </w:r>
      <w:r w:rsidR="009033E7">
        <w:t xml:space="preserve">los intereses tanto de la comunidad como de los </w:t>
      </w:r>
      <w:r w:rsidR="003E6478">
        <w:t>aspirantes a residencia.</w:t>
      </w:r>
      <w:r>
        <w:t xml:space="preserve"> </w:t>
      </w:r>
    </w:p>
    <w:p w14:paraId="5CB1ED9E" w14:textId="77777777" w:rsidR="008B67FD" w:rsidRDefault="008B67FD" w:rsidP="00BA0195">
      <w:pPr>
        <w:pStyle w:val="Ttulo1"/>
        <w:widowControl/>
      </w:pPr>
      <w:bookmarkStart w:id="6" w:name="_Toc184129298"/>
      <w:r>
        <w:t>La Comisión de Asentamientos Pueblos Tseyor</w:t>
      </w:r>
      <w:bookmarkEnd w:id="6"/>
    </w:p>
    <w:p w14:paraId="30F5C0FB" w14:textId="25C8AD3E" w:rsidR="005B0B09" w:rsidRDefault="005B0B09" w:rsidP="00BA0195">
      <w:pPr>
        <w:widowControl/>
      </w:pPr>
      <w:r w:rsidRPr="005B0B09">
        <w:t xml:space="preserve">Este equipo se formó en base a lo recibido por parte de nuestro amado hermano Shilcars, en el comunicado (1268) dado en las convivencias de junio </w:t>
      </w:r>
      <w:r w:rsidR="001E6DD3">
        <w:t xml:space="preserve">2024 </w:t>
      </w:r>
      <w:r w:rsidRPr="005B0B09">
        <w:t xml:space="preserve">de la Casa Tseyor Barcelona, en Can Massana (Sant Pau D'Ordal). </w:t>
      </w:r>
    </w:p>
    <w:p w14:paraId="5EF93D51" w14:textId="77777777" w:rsidR="0009305A" w:rsidRPr="0009305A" w:rsidRDefault="0009305A" w:rsidP="00BA0195">
      <w:pPr>
        <w:widowControl/>
      </w:pPr>
      <w:r>
        <w:t>Del comunicado 1268:</w:t>
      </w:r>
    </w:p>
    <w:p w14:paraId="1AB227FE" w14:textId="77777777" w:rsidR="00A200CA" w:rsidRPr="00A200CA" w:rsidRDefault="0063397F" w:rsidP="00BA0195">
      <w:pPr>
        <w:widowControl/>
      </w:pPr>
      <w:r>
        <w:t xml:space="preserve">Pregunta: </w:t>
      </w:r>
      <w:r w:rsidR="00A200CA" w:rsidRPr="00A200CA">
        <w:t>¿</w:t>
      </w:r>
      <w:r w:rsidR="00A200CA">
        <w:t>E</w:t>
      </w:r>
      <w:r w:rsidR="00A200CA" w:rsidRPr="00A200CA">
        <w:t>sta</w:t>
      </w:r>
      <w:r w:rsidR="0068778D">
        <w:t xml:space="preserve"> </w:t>
      </w:r>
      <w:r w:rsidR="00A200CA" w:rsidRPr="00A200CA">
        <w:rPr>
          <w:i/>
          <w:iCs/>
        </w:rPr>
        <w:t>Comisión Asentamientos Pueblos Tseyor</w:t>
      </w:r>
      <w:r w:rsidR="0068778D">
        <w:rPr>
          <w:i/>
          <w:iCs/>
        </w:rPr>
        <w:t xml:space="preserve"> </w:t>
      </w:r>
      <w:r w:rsidR="00A200CA" w:rsidRPr="00A200CA">
        <w:t xml:space="preserve">es la que se va a encargar de asentar los pueblos Tseyor en cualquier lugar? </w:t>
      </w:r>
    </w:p>
    <w:p w14:paraId="3FB4ED67" w14:textId="77777777" w:rsidR="00A200CA" w:rsidRPr="00A200CA" w:rsidRDefault="00A200CA" w:rsidP="00BA0195">
      <w:pPr>
        <w:widowControl/>
      </w:pPr>
      <w:r w:rsidRPr="00A200CA">
        <w:t>Shilcars</w:t>
      </w:r>
      <w:r w:rsidR="0063397F">
        <w:t xml:space="preserve">: </w:t>
      </w:r>
      <w:r w:rsidRPr="00A200CA">
        <w:t>Estos habrán de supeditarse a dicha</w:t>
      </w:r>
      <w:r w:rsidR="0068778D">
        <w:t xml:space="preserve"> </w:t>
      </w:r>
      <w:r w:rsidRPr="00A200CA">
        <w:rPr>
          <w:i/>
          <w:iCs/>
        </w:rPr>
        <w:t>Comisión de Asentamientos de Pueblos Tseyor</w:t>
      </w:r>
      <w:r w:rsidRPr="00A200CA">
        <w:t>.</w:t>
      </w:r>
    </w:p>
    <w:p w14:paraId="1B044FC1" w14:textId="77777777" w:rsidR="008B67FD" w:rsidRDefault="008B67FD" w:rsidP="00BA0195">
      <w:pPr>
        <w:widowControl/>
      </w:pPr>
      <w:r>
        <w:t>Aium Om:</w:t>
      </w:r>
    </w:p>
    <w:p w14:paraId="0F744F98" w14:textId="77777777" w:rsidR="008B67FD" w:rsidRPr="008B67FD" w:rsidRDefault="008B67FD" w:rsidP="00BA0195">
      <w:pPr>
        <w:widowControl/>
      </w:pPr>
      <w:r w:rsidRPr="008B67FD">
        <w:t>Que quede registrado en vuestras mentes y corazones y en todo el equipo tseyoriano en el mundo.</w:t>
      </w:r>
    </w:p>
    <w:p w14:paraId="7C1E41B2" w14:textId="77777777" w:rsidR="008B67FD" w:rsidRPr="008B67FD" w:rsidRDefault="008B67FD" w:rsidP="00BA0195">
      <w:pPr>
        <w:widowControl/>
      </w:pPr>
      <w:r w:rsidRPr="008B67FD">
        <w:lastRenderedPageBreak/>
        <w:t>Nace una nueva perspectiva, una nueva acción revolucionaria, psicológicamente hablando, y confiamos que ayudará enormemente a la labor que se ha encomendado llevar a feliz término.</w:t>
      </w:r>
    </w:p>
    <w:p w14:paraId="2FCB54CF" w14:textId="77777777" w:rsidR="008B67FD" w:rsidRPr="008B67FD" w:rsidRDefault="008B67FD" w:rsidP="00BA0195">
      <w:pPr>
        <w:widowControl/>
      </w:pPr>
      <w:r w:rsidRPr="008B67FD">
        <w:t>No va a ser fácil, vais a tener muchas dificultades, pero vais a tener también todo nuestro apoyo si no dejáis entrar en vuestros corazones y pensamientos la duda, si vuestras convicciones son firmes, si realmente entendéis lo que es verdaderamente la hermandad, que en el fondo es la unidad de la que somos y hemos partido y también de la que no somos, pero somos.</w:t>
      </w:r>
    </w:p>
    <w:p w14:paraId="26814884" w14:textId="77777777" w:rsidR="002C78B0" w:rsidRDefault="00D77CCE" w:rsidP="00BA0195">
      <w:pPr>
        <w:pStyle w:val="Ttulo1"/>
        <w:widowControl/>
        <w:jc w:val="both"/>
      </w:pPr>
      <w:bookmarkStart w:id="7" w:name="_Toc184129299"/>
      <w:r>
        <w:t>Creación de Pueblo Tseyor</w:t>
      </w:r>
      <w:bookmarkEnd w:id="7"/>
    </w:p>
    <w:p w14:paraId="48C7B616" w14:textId="77777777" w:rsidR="00D26E61" w:rsidRPr="00D26E61" w:rsidRDefault="002473DE" w:rsidP="00BA0195">
      <w:pPr>
        <w:widowControl/>
      </w:pPr>
      <w:r>
        <w:t>Para la creación de un Pueblo Tseyor h</w:t>
      </w:r>
      <w:r w:rsidR="00D26E61">
        <w:t>ay dos caminos:</w:t>
      </w:r>
    </w:p>
    <w:p w14:paraId="30A1446F" w14:textId="0779827A" w:rsidR="002C78B0" w:rsidRDefault="000E2487" w:rsidP="001D6D23">
      <w:pPr>
        <w:widowControl/>
        <w:numPr>
          <w:ilvl w:val="1"/>
          <w:numId w:val="5"/>
        </w:numPr>
        <w:jc w:val="both"/>
      </w:pPr>
      <w:r>
        <w:t>B</w:t>
      </w:r>
      <w:r w:rsidR="002C78B0">
        <w:t>úsqueda de asentamientos para nuevos pueblos</w:t>
      </w:r>
      <w:r w:rsidR="00BB6885">
        <w:t xml:space="preserve"> </w:t>
      </w:r>
    </w:p>
    <w:p w14:paraId="2782A412" w14:textId="5B8F37E5" w:rsidR="00A23A95" w:rsidRDefault="000E2487" w:rsidP="001D6D23">
      <w:pPr>
        <w:widowControl/>
        <w:numPr>
          <w:ilvl w:val="1"/>
          <w:numId w:val="5"/>
        </w:numPr>
        <w:jc w:val="both"/>
      </w:pPr>
      <w:r>
        <w:t>A</w:t>
      </w:r>
      <w:r w:rsidR="002C78B0">
        <w:t xml:space="preserve"> partir de varias Casas Tseyor</w:t>
      </w:r>
      <w:r w:rsidR="00D0531C">
        <w:t xml:space="preserve"> o Muulasterios</w:t>
      </w:r>
    </w:p>
    <w:p w14:paraId="755709B1" w14:textId="77777777" w:rsidR="00A25002" w:rsidRDefault="00A25002" w:rsidP="00AE7B8D">
      <w:pPr>
        <w:widowControl/>
        <w:jc w:val="both"/>
        <w:rPr>
          <w:b/>
          <w:bCs/>
          <w:i/>
          <w:iCs/>
        </w:rPr>
      </w:pPr>
    </w:p>
    <w:p w14:paraId="28F56AD5" w14:textId="457D6E43" w:rsidR="00C578C1" w:rsidRPr="00C578C1" w:rsidRDefault="00D737F7" w:rsidP="00AE7B8D">
      <w:pPr>
        <w:widowControl/>
        <w:jc w:val="both"/>
        <w:rPr>
          <w:b/>
          <w:bCs/>
          <w:i/>
          <w:iCs/>
        </w:rPr>
      </w:pPr>
      <w:r w:rsidRPr="00E658BE">
        <w:rPr>
          <w:b/>
          <w:bCs/>
          <w:i/>
          <w:iCs/>
        </w:rPr>
        <w:t>Pr</w:t>
      </w:r>
      <w:r w:rsidR="00A23A95" w:rsidRPr="00E658BE">
        <w:rPr>
          <w:b/>
          <w:bCs/>
          <w:i/>
          <w:iCs/>
        </w:rPr>
        <w:t xml:space="preserve">otocolo de Búsqueda de Asentamientos para nuevos Pueblos </w:t>
      </w:r>
      <w:r w:rsidR="00214D89" w:rsidRPr="00E658BE">
        <w:rPr>
          <w:b/>
          <w:bCs/>
          <w:i/>
          <w:iCs/>
        </w:rPr>
        <w:t>Tseyor</w:t>
      </w:r>
    </w:p>
    <w:p w14:paraId="45437862" w14:textId="77777777" w:rsidR="00D03B53" w:rsidRDefault="002B44A9" w:rsidP="00D5248F">
      <w:pPr>
        <w:widowControl/>
        <w:jc w:val="both"/>
      </w:pPr>
      <w:r>
        <w:t xml:space="preserve">Este protocolo se </w:t>
      </w:r>
      <w:r w:rsidR="00D03B53">
        <w:t>centra en</w:t>
      </w:r>
      <w:r>
        <w:t xml:space="preserve"> </w:t>
      </w:r>
      <w:r w:rsidR="00D03B53">
        <w:t xml:space="preserve">la </w:t>
      </w:r>
      <w:r>
        <w:t xml:space="preserve">búsqueda de asentamientos para establecer nuevos Pueblos Tseyor. </w:t>
      </w:r>
    </w:p>
    <w:p w14:paraId="486E1D8B" w14:textId="77777777" w:rsidR="00F9253B" w:rsidRDefault="00F9253B" w:rsidP="009722EA">
      <w:pPr>
        <w:pStyle w:val="Ttulo3"/>
      </w:pPr>
      <w:bookmarkStart w:id="8" w:name="_Toc184129300"/>
      <w:r w:rsidRPr="00C52FF0">
        <w:t>Llamamiento a la fundación de un Pueblo Tseyor</w:t>
      </w:r>
      <w:bookmarkEnd w:id="8"/>
      <w:r w:rsidRPr="00C52FF0">
        <w:t xml:space="preserve"> </w:t>
      </w:r>
    </w:p>
    <w:p w14:paraId="43704473" w14:textId="46C6E620" w:rsidR="00F9253B" w:rsidRDefault="0051284B" w:rsidP="00D5248F">
      <w:pPr>
        <w:widowControl/>
        <w:jc w:val="both"/>
        <w:rPr>
          <w:i/>
          <w:iCs/>
        </w:rPr>
      </w:pPr>
      <w:r w:rsidRPr="0051284B">
        <w:rPr>
          <w:i/>
          <w:iCs/>
        </w:rPr>
        <w:t xml:space="preserve">Síntesis: </w:t>
      </w:r>
      <w:r w:rsidR="00F9253B" w:rsidRPr="0051284B">
        <w:rPr>
          <w:i/>
          <w:iCs/>
        </w:rPr>
        <w:t>Todos estamos llamados</w:t>
      </w:r>
      <w:r w:rsidR="00772655">
        <w:rPr>
          <w:i/>
          <w:iCs/>
        </w:rPr>
        <w:t xml:space="preserve"> a</w:t>
      </w:r>
      <w:r w:rsidR="00F9253B" w:rsidRPr="0051284B">
        <w:rPr>
          <w:i/>
          <w:iCs/>
        </w:rPr>
        <w:t xml:space="preserve"> la búsqueda de pueblo Tseyor, en las distintas geografías en donde nos encontr</w:t>
      </w:r>
      <w:r w:rsidR="00147E07">
        <w:rPr>
          <w:i/>
          <w:iCs/>
        </w:rPr>
        <w:t>e</w:t>
      </w:r>
      <w:r w:rsidR="006D5CDF">
        <w:rPr>
          <w:i/>
          <w:iCs/>
        </w:rPr>
        <w:t>m</w:t>
      </w:r>
      <w:r w:rsidR="00F9253B" w:rsidRPr="0051284B">
        <w:rPr>
          <w:i/>
          <w:iCs/>
        </w:rPr>
        <w:t xml:space="preserve">os. Pueblo Tseyor tendrá que ser autosostenible, dedicando una parte de nuestra vida diaria a la meditación y a la interiorización. Pueblo Tseyor es un prototipo de las futuras sociedades armónicas. </w:t>
      </w:r>
    </w:p>
    <w:p w14:paraId="44FEB948" w14:textId="77777777" w:rsidR="0089725D" w:rsidRPr="0089725D" w:rsidRDefault="0089725D" w:rsidP="00D5248F">
      <w:pPr>
        <w:widowControl/>
        <w:jc w:val="both"/>
      </w:pPr>
    </w:p>
    <w:p w14:paraId="7B16E043" w14:textId="41C95F64" w:rsidR="00F9253B" w:rsidRPr="00C52FF0" w:rsidRDefault="00F9253B" w:rsidP="00D5248F">
      <w:pPr>
        <w:widowControl/>
        <w:jc w:val="both"/>
      </w:pPr>
      <w:r w:rsidRPr="00C52FF0">
        <w:t xml:space="preserve">1.1. No estará de más que </w:t>
      </w:r>
      <w:r w:rsidR="005B0B09">
        <w:t xml:space="preserve">se </w:t>
      </w:r>
      <w:r w:rsidRPr="00C52FF0">
        <w:t>organic</w:t>
      </w:r>
      <w:r w:rsidR="005B0B09">
        <w:t>e</w:t>
      </w:r>
      <w:r w:rsidRPr="00C52FF0">
        <w:t xml:space="preserve"> la búsqueda de esos pueblos, para instalar allí los verdaderos pueblos Tseyor y </w:t>
      </w:r>
      <w:r w:rsidR="005B0B09">
        <w:t>se empiece</w:t>
      </w:r>
      <w:r w:rsidR="005B0B09" w:rsidRPr="00C52FF0">
        <w:t xml:space="preserve"> </w:t>
      </w:r>
      <w:r w:rsidRPr="00C52FF0">
        <w:t xml:space="preserve">a recorrer </w:t>
      </w:r>
      <w:r w:rsidR="005B0B09">
        <w:t xml:space="preserve">nuestras </w:t>
      </w:r>
      <w:r w:rsidRPr="00C52FF0">
        <w:t>distintas geografías planetarias y descubrir aquellos puntos en los que, por abandono, han quedado deshabitados, aquellos pueblos en los que puede existir verdaderamente la facilidad de coexistencia, de habitabilidad, de hacer</w:t>
      </w:r>
      <w:r w:rsidR="005B0B09">
        <w:t>n</w:t>
      </w:r>
      <w:r w:rsidRPr="00C52FF0">
        <w:t>os, si cabe, mucho más independientes, pero que en definitiva son pueblos o zonas que han sido abandonados por múltiples motivos.</w:t>
      </w:r>
      <w:r w:rsidR="007E1965">
        <w:rPr>
          <w:rStyle w:val="Refdenotaalpie"/>
        </w:rPr>
        <w:footnoteReference w:id="3"/>
      </w:r>
    </w:p>
    <w:p w14:paraId="37A653C4" w14:textId="26649F57" w:rsidR="00F9253B" w:rsidRPr="00C52FF0" w:rsidRDefault="006D5CDF" w:rsidP="00D5248F">
      <w:pPr>
        <w:widowControl/>
        <w:jc w:val="both"/>
      </w:pPr>
      <w:r>
        <w:t>1</w:t>
      </w:r>
      <w:r w:rsidR="00DF1065">
        <w:t>.</w:t>
      </w:r>
      <w:r w:rsidR="00F9253B" w:rsidRPr="00C52FF0">
        <w:t xml:space="preserve">2. Pueblos en los que pueda vivirse verdaderamente del campo, de la tierra, de la zona, del intercambio, donde </w:t>
      </w:r>
      <w:r w:rsidR="005B0B09">
        <w:t>n</w:t>
      </w:r>
      <w:r w:rsidR="00F9253B" w:rsidRPr="00C52FF0">
        <w:t xml:space="preserve">uestros hijos puedan tener la ayuda necesaria, la educación, y </w:t>
      </w:r>
      <w:r w:rsidR="005B0B09">
        <w:t>n</w:t>
      </w:r>
      <w:r w:rsidR="00F9253B" w:rsidRPr="00C52FF0">
        <w:t xml:space="preserve">uestras vidas puedan dedicarse mucho más ampliamente a la meditación, a la interiorización, con menos dependencias absurdas, si cabe. Y eso, cada uno en su punto lo sabrá, y cada uno investigará y cada uno pedirá donde tenga que pedir, que es en su propio pensamiento y a su propia réplica. Y a los hermanos de la Confederación. Por supuesto, a través del beh, sayab, tseek, también, claro que sí. </w:t>
      </w:r>
    </w:p>
    <w:p w14:paraId="02E84F90" w14:textId="43567D8D" w:rsidR="00F9253B" w:rsidRPr="00C52FF0" w:rsidRDefault="00F9253B" w:rsidP="00D5248F">
      <w:pPr>
        <w:widowControl/>
        <w:jc w:val="both"/>
      </w:pPr>
      <w:r w:rsidRPr="00C52FF0">
        <w:t xml:space="preserve">1.3. Por medio de ese pensamiento y solicitud, aparecerán zonas que tal vez ahora están ignoradas y que, bajo un planteamiento de hermandad, única y exclusivamente, sin patrimonio, sin posesiones, </w:t>
      </w:r>
      <w:r w:rsidRPr="00C52FF0">
        <w:lastRenderedPageBreak/>
        <w:t>y de pertenencia global, para todos por igual, poder instalar arquetipos que van a patrocinar las futuras sociedades armónicas</w:t>
      </w:r>
      <w:r w:rsidR="00DE1E9F">
        <w:t>.</w:t>
      </w:r>
    </w:p>
    <w:p w14:paraId="2540F41F" w14:textId="7A51FE94" w:rsidR="00F9253B" w:rsidRPr="00C52FF0" w:rsidRDefault="00F9253B" w:rsidP="00D5248F">
      <w:pPr>
        <w:widowControl/>
        <w:jc w:val="both"/>
      </w:pPr>
      <w:r w:rsidRPr="00C52FF0">
        <w:t xml:space="preserve">1.4. Porque todo ello indicará que se está preparado, el pensamiento tseyoriano, para mantener esa llama viva de la espiritualidad. Y en esos lugares, tal vez también tengan acceso aquellos elementos que puedan participar de la debida tecnología y conocimientos con que permitir un desarrollo mucho más fácil, desahogado y libre del pensamiento y de la tarea rutinaria. </w:t>
      </w:r>
    </w:p>
    <w:p w14:paraId="47E21491" w14:textId="18CA593F" w:rsidR="00F9253B" w:rsidRPr="00C52FF0" w:rsidRDefault="00F9253B" w:rsidP="00D5248F">
      <w:pPr>
        <w:widowControl/>
        <w:jc w:val="both"/>
      </w:pPr>
      <w:r w:rsidRPr="00C52FF0">
        <w:t xml:space="preserve">1.5. Así que, sin </w:t>
      </w:r>
      <w:proofErr w:type="gramStart"/>
      <w:r w:rsidRPr="00C52FF0">
        <w:t>prisas</w:t>
      </w:r>
      <w:proofErr w:type="gramEnd"/>
      <w:r w:rsidRPr="00C52FF0">
        <w:t xml:space="preserve"> pero sin pausas, </w:t>
      </w:r>
      <w:r w:rsidR="000E1296">
        <w:t xml:space="preserve">se habrá </w:t>
      </w:r>
      <w:r w:rsidRPr="00C52FF0">
        <w:t>de incorporar a vuestro pensamiento la búsqueda de vuestro propio pueblo Tseyor.</w:t>
      </w:r>
      <w:r w:rsidR="00C52FF0">
        <w:t xml:space="preserve"> Es un l</w:t>
      </w:r>
      <w:r w:rsidR="00C52FF0" w:rsidRPr="00C52FF0">
        <w:t>lamamiento a la fundación de un pueblo Tseyor, que es lo mismo que decir una futura sociedad armónica, para servir de espejo en cualquier parte donde se precise.</w:t>
      </w:r>
    </w:p>
    <w:p w14:paraId="5EC887CB" w14:textId="34D2B820" w:rsidR="005B3204" w:rsidRDefault="00F9253B" w:rsidP="00BA0195">
      <w:pPr>
        <w:widowControl/>
        <w:jc w:val="both"/>
      </w:pPr>
      <w:r w:rsidRPr="00C52FF0">
        <w:t>1.6. Es labor de todos, no de unos cuantos, no de un grupo, no de un equipo, sino en el pensamiento de todos vosotros ha de anidar la existencia futura de un pueblo Tseyor.</w:t>
      </w:r>
    </w:p>
    <w:p w14:paraId="4E0E7034" w14:textId="754B2D54" w:rsidR="00885C8A" w:rsidRDefault="005B3204" w:rsidP="00BA0195">
      <w:pPr>
        <w:widowControl/>
        <w:jc w:val="both"/>
      </w:pPr>
      <w:r w:rsidRPr="00821AE7">
        <w:t>1.</w:t>
      </w:r>
      <w:r w:rsidR="007C6418">
        <w:t>7</w:t>
      </w:r>
      <w:r w:rsidRPr="00821AE7">
        <w:t>. Ello quiere indicar, que los pueblos Tseyor serán lugares en los que realmente se afinquen aquellos cuya zona de confort no exista, ni la deseen, y sí únicamente la motivación espiritual, porque de ellos saldrá la energía suficiente como para conta</w:t>
      </w:r>
      <w:r w:rsidR="003D4B16">
        <w:t>g</w:t>
      </w:r>
      <w:r w:rsidRPr="00821AE7">
        <w:t>iar.</w:t>
      </w:r>
    </w:p>
    <w:p w14:paraId="1AF36597" w14:textId="77777777" w:rsidR="00885C8A" w:rsidRPr="009722EA" w:rsidRDefault="00316A0F" w:rsidP="009722EA">
      <w:pPr>
        <w:pStyle w:val="Ttulo3"/>
      </w:pPr>
      <w:bookmarkStart w:id="9" w:name="_Toc184129301"/>
      <w:r w:rsidRPr="009722EA">
        <w:t>Cumplimiento</w:t>
      </w:r>
      <w:r w:rsidR="00750778" w:rsidRPr="009722EA">
        <w:t xml:space="preserve"> de este protocolo</w:t>
      </w:r>
      <w:bookmarkEnd w:id="9"/>
      <w:r w:rsidR="00885C8A" w:rsidRPr="009722EA">
        <w:t xml:space="preserve"> </w:t>
      </w:r>
    </w:p>
    <w:p w14:paraId="068D1E83" w14:textId="77777777" w:rsidR="00885C8A" w:rsidRPr="0051284B" w:rsidRDefault="0051284B" w:rsidP="00D5248F">
      <w:pPr>
        <w:widowControl/>
        <w:jc w:val="both"/>
        <w:rPr>
          <w:i/>
          <w:iCs/>
        </w:rPr>
      </w:pPr>
      <w:r w:rsidRPr="0051284B">
        <w:rPr>
          <w:i/>
          <w:iCs/>
        </w:rPr>
        <w:t>Síntesis:</w:t>
      </w:r>
      <w:r w:rsidR="009F520A">
        <w:rPr>
          <w:i/>
          <w:iCs/>
        </w:rPr>
        <w:t xml:space="preserve"> </w:t>
      </w:r>
      <w:r w:rsidR="00885C8A" w:rsidRPr="0051284B">
        <w:rPr>
          <w:i/>
          <w:iCs/>
        </w:rPr>
        <w:t xml:space="preserve">La búsqueda de </w:t>
      </w:r>
      <w:r w:rsidR="0026479B">
        <w:rPr>
          <w:i/>
          <w:iCs/>
        </w:rPr>
        <w:t xml:space="preserve">asentamiento para </w:t>
      </w:r>
      <w:r w:rsidR="00885C8A" w:rsidRPr="0051284B">
        <w:rPr>
          <w:i/>
          <w:iCs/>
        </w:rPr>
        <w:t>pueblo Tseyor se realizará de acuerdo con est</w:t>
      </w:r>
      <w:r w:rsidR="00B90EBE" w:rsidRPr="0051284B">
        <w:rPr>
          <w:i/>
          <w:iCs/>
        </w:rPr>
        <w:t>e</w:t>
      </w:r>
      <w:r w:rsidR="00885C8A" w:rsidRPr="0051284B">
        <w:rPr>
          <w:i/>
          <w:iCs/>
        </w:rPr>
        <w:t xml:space="preserve"> protocolo</w:t>
      </w:r>
      <w:r w:rsidR="00A63B76">
        <w:rPr>
          <w:i/>
          <w:iCs/>
        </w:rPr>
        <w:t>, y</w:t>
      </w:r>
      <w:r w:rsidR="00885C8A" w:rsidRPr="0051284B">
        <w:rPr>
          <w:i/>
          <w:iCs/>
        </w:rPr>
        <w:t xml:space="preserve"> siempre bajo la supervisión de</w:t>
      </w:r>
      <w:r w:rsidR="00B261C0" w:rsidRPr="0051284B">
        <w:rPr>
          <w:i/>
          <w:iCs/>
        </w:rPr>
        <w:t xml:space="preserve"> la</w:t>
      </w:r>
      <w:r w:rsidR="00885C8A" w:rsidRPr="0051284B">
        <w:rPr>
          <w:i/>
          <w:iCs/>
        </w:rPr>
        <w:t xml:space="preserve"> Comisión </w:t>
      </w:r>
      <w:r w:rsidR="00B452BF">
        <w:rPr>
          <w:i/>
          <w:iCs/>
        </w:rPr>
        <w:t xml:space="preserve">de </w:t>
      </w:r>
      <w:r w:rsidR="00885C8A" w:rsidRPr="0051284B">
        <w:rPr>
          <w:i/>
          <w:iCs/>
        </w:rPr>
        <w:t>Asentamientos Pueblos Tseyor</w:t>
      </w:r>
      <w:r w:rsidR="00E002D9">
        <w:rPr>
          <w:i/>
          <w:iCs/>
        </w:rPr>
        <w:t>.</w:t>
      </w:r>
    </w:p>
    <w:p w14:paraId="6ED83418" w14:textId="61E53CDA" w:rsidR="00885C8A" w:rsidRPr="00C52FF0" w:rsidRDefault="00DE1E9F" w:rsidP="00D5248F">
      <w:pPr>
        <w:widowControl/>
        <w:jc w:val="both"/>
      </w:pPr>
      <w:r>
        <w:t>2</w:t>
      </w:r>
      <w:r w:rsidR="00885C8A" w:rsidRPr="00C52FF0">
        <w:t>.1. La dinámica la decidir</w:t>
      </w:r>
      <w:r w:rsidR="00885C8A">
        <w:t xml:space="preserve">á cada equipo </w:t>
      </w:r>
      <w:r w:rsidR="00885C8A" w:rsidRPr="00C52FF0">
        <w:t xml:space="preserve">en función de las disponibilidades y de las exigencias que puedan existir en </w:t>
      </w:r>
      <w:r w:rsidR="008059C8">
        <w:t>los respectivos</w:t>
      </w:r>
      <w:r w:rsidR="00885C8A" w:rsidRPr="00C52FF0">
        <w:t xml:space="preserve"> lugares de residencia.</w:t>
      </w:r>
      <w:r w:rsidR="00885C8A">
        <w:rPr>
          <w:rStyle w:val="Refdenotaalpie"/>
        </w:rPr>
        <w:footnoteReference w:id="4"/>
      </w:r>
    </w:p>
    <w:p w14:paraId="775378DF" w14:textId="2A2DB7AB" w:rsidR="00885C8A" w:rsidRDefault="009722EA" w:rsidP="00D5248F">
      <w:pPr>
        <w:widowControl/>
        <w:jc w:val="both"/>
      </w:pPr>
      <w:r>
        <w:t>2</w:t>
      </w:r>
      <w:r w:rsidR="00885C8A" w:rsidRPr="00C52FF0">
        <w:t xml:space="preserve">.2. Pero sí </w:t>
      </w:r>
      <w:r w:rsidR="004B03BA">
        <w:t>se habrá</w:t>
      </w:r>
      <w:r w:rsidR="00885C8A" w:rsidRPr="00C52FF0">
        <w:t xml:space="preserve"> de tener en cuenta que </w:t>
      </w:r>
      <w:r w:rsidR="004B03BA">
        <w:t xml:space="preserve">el proyecto </w:t>
      </w:r>
      <w:r w:rsidR="00885C8A" w:rsidRPr="00C52FF0">
        <w:t xml:space="preserve">estará bajo el paraguas protector de Tseyor, única y exclusivamente. </w:t>
      </w:r>
    </w:p>
    <w:p w14:paraId="58510277" w14:textId="1B1A7084" w:rsidR="00643B6C" w:rsidRPr="00D81CA5" w:rsidRDefault="009722EA" w:rsidP="00D5248F">
      <w:pPr>
        <w:widowControl/>
        <w:jc w:val="both"/>
      </w:pPr>
      <w:r>
        <w:t>2</w:t>
      </w:r>
      <w:r w:rsidR="00643B6C">
        <w:t>.</w:t>
      </w:r>
      <w:r>
        <w:t>3</w:t>
      </w:r>
      <w:r w:rsidR="00643B6C">
        <w:t xml:space="preserve">. </w:t>
      </w:r>
      <w:r w:rsidR="00643B6C" w:rsidRPr="00D81CA5">
        <w:t xml:space="preserve">Todo proyecto que empiece bajo el interés personal, aunque pueda decirse que se trata de un trabajo y de un fin grupal, es </w:t>
      </w:r>
      <w:r w:rsidR="0069447B">
        <w:t>erróneo</w:t>
      </w:r>
      <w:r w:rsidR="00643B6C" w:rsidRPr="00D81CA5">
        <w:t>. Aunque incluso uno mismo pueda pensar que es cierto, que se trata de un trabajo grupal, no es cierto.</w:t>
      </w:r>
    </w:p>
    <w:p w14:paraId="36D86805" w14:textId="1DFA7EB0" w:rsidR="00643B6C" w:rsidRPr="00C52FF0" w:rsidRDefault="0069447B" w:rsidP="00D5248F">
      <w:pPr>
        <w:widowControl/>
        <w:jc w:val="both"/>
      </w:pPr>
      <w:r>
        <w:t>2</w:t>
      </w:r>
      <w:r w:rsidR="00643B6C">
        <w:t>.</w:t>
      </w:r>
      <w:r w:rsidR="009722EA">
        <w:t>4</w:t>
      </w:r>
      <w:r w:rsidR="00643B6C">
        <w:t xml:space="preserve">. </w:t>
      </w:r>
      <w:r w:rsidR="00643B6C" w:rsidRPr="00D81CA5">
        <w:t>Y ahí está lo difícil, llegar a consolidar los cimientos de pequeños o grandes pueblos Tseyor en los que la participación es bajo el esquema del propio protocolo de asentamiento tseyoriano, no lo olvidemos.</w:t>
      </w:r>
    </w:p>
    <w:p w14:paraId="271B6B06" w14:textId="621CB8D8" w:rsidR="00885C8A" w:rsidRPr="00C52FF0" w:rsidRDefault="009722EA" w:rsidP="00D5248F">
      <w:pPr>
        <w:widowControl/>
        <w:jc w:val="both"/>
      </w:pPr>
      <w:r>
        <w:t>2</w:t>
      </w:r>
      <w:r w:rsidR="00885C8A" w:rsidRPr="00C52FF0">
        <w:t>.</w:t>
      </w:r>
      <w:r w:rsidR="00541CFC">
        <w:t>5</w:t>
      </w:r>
      <w:r w:rsidR="00885C8A" w:rsidRPr="00C52FF0">
        <w:t>. Siempre respetaremos el Reglamento, los Protocolos y las situaciones de cada lugar, pero no en todos los lugares sucede lo mismo.</w:t>
      </w:r>
    </w:p>
    <w:p w14:paraId="627119E6" w14:textId="77777777" w:rsidR="001E02DE" w:rsidRDefault="006306E0" w:rsidP="00D5248F">
      <w:pPr>
        <w:widowControl/>
        <w:jc w:val="both"/>
      </w:pPr>
      <w:r>
        <w:t>2</w:t>
      </w:r>
      <w:r w:rsidR="00885C8A" w:rsidRPr="00C52FF0">
        <w:t>.</w:t>
      </w:r>
      <w:r>
        <w:t>6.</w:t>
      </w:r>
      <w:r w:rsidR="00885C8A" w:rsidRPr="00C52FF0">
        <w:t xml:space="preserve"> Por lo tanto, desde el primer momento en que se inicie cualquier tipo de trabajo, hacia ese punto al que nos hemos referido, habrá de tener conocimiento y ser aprobado por </w:t>
      </w:r>
      <w:r w:rsidR="007910FA">
        <w:t xml:space="preserve">la </w:t>
      </w:r>
      <w:r w:rsidR="00885C8A" w:rsidRPr="00C52FF0">
        <w:t>Comisión Asentamientos Pueblos Tseyor, así como los distintos pasos que puedan desarrollarse posteriormente</w:t>
      </w:r>
      <w:r w:rsidR="00885C8A">
        <w:t>.</w:t>
      </w:r>
    </w:p>
    <w:p w14:paraId="3E26F61D" w14:textId="77CCA639" w:rsidR="00185137" w:rsidRDefault="001E02DE" w:rsidP="00D5248F">
      <w:pPr>
        <w:widowControl/>
        <w:jc w:val="both"/>
      </w:pPr>
      <w:r>
        <w:t>2</w:t>
      </w:r>
      <w:r w:rsidR="006306E0">
        <w:t>.7</w:t>
      </w:r>
      <w:r w:rsidR="001B4549">
        <w:t>.</w:t>
      </w:r>
      <w:r w:rsidR="00885C8A">
        <w:t xml:space="preserve"> Y</w:t>
      </w:r>
      <w:r w:rsidR="00885C8A" w:rsidRPr="00C52FF0">
        <w:t xml:space="preserve"> </w:t>
      </w:r>
      <w:r w:rsidR="00885C8A" w:rsidRPr="000324BD">
        <w:t>por parte de</w:t>
      </w:r>
      <w:r w:rsidR="007910FA" w:rsidRPr="000324BD">
        <w:t xml:space="preserve"> la</w:t>
      </w:r>
      <w:r w:rsidR="00885C8A" w:rsidRPr="000324BD">
        <w:t xml:space="preserve"> Comisión Asentamientos Pueblos Tseyor se informará debidamente a la Junta de Priores y Belankiles, a la directiva de la ONG, y al Ágora del Junantal, como es obvio, porque como </w:t>
      </w:r>
      <w:r w:rsidR="00885C8A" w:rsidRPr="000324BD">
        <w:lastRenderedPageBreak/>
        <w:t>es obvio también, el Ágora, la Junta de Priores, la ONG y los hermanos y hermanas que se dediquen a la búsqueda de Pueblo Tseyor o a la instalación de nuevos Muulasterios o casas Tseyor, habrán de ser consecuentes y reconocer que existe un protocolo, un protocolo que no es nada rígido, pero sí que va a servir para organizar, debidamente, todo el funcionamiento orgánico de Tseyor.</w:t>
      </w:r>
    </w:p>
    <w:p w14:paraId="77BC8D39" w14:textId="22032202" w:rsidR="00584CC1" w:rsidRDefault="009722EA" w:rsidP="00D5248F">
      <w:pPr>
        <w:widowControl/>
        <w:jc w:val="both"/>
      </w:pPr>
      <w:r>
        <w:t>2</w:t>
      </w:r>
      <w:r w:rsidR="00584CC1" w:rsidRPr="00514FB0">
        <w:t>.</w:t>
      </w:r>
      <w:r w:rsidR="00E657A1">
        <w:t>8</w:t>
      </w:r>
      <w:r w:rsidR="00584CC1" w:rsidRPr="00514FB0">
        <w:t xml:space="preserve"> Conforme avancen las circunstancias y vayan variando</w:t>
      </w:r>
      <w:r w:rsidR="00E657A1">
        <w:t>,</w:t>
      </w:r>
      <w:r w:rsidR="00584CC1" w:rsidRPr="00514FB0">
        <w:t xml:space="preserve"> </w:t>
      </w:r>
      <w:r w:rsidR="00E657A1">
        <w:t>l</w:t>
      </w:r>
      <w:r w:rsidR="00584CC1" w:rsidRPr="00514FB0">
        <w:t>os protocolos de asentamientos estarán sujetos a sugerencias de modificación por parte del Equipo Comisión Asentamientos Pueblos Tseyor.</w:t>
      </w:r>
    </w:p>
    <w:p w14:paraId="1782C9FB" w14:textId="77777777" w:rsidR="00BD4D2E" w:rsidRDefault="00BD4D2E" w:rsidP="009722EA">
      <w:pPr>
        <w:pStyle w:val="Ttulo3"/>
      </w:pPr>
      <w:bookmarkStart w:id="10" w:name="_Toc184129302"/>
      <w:r>
        <w:t>Proceso a seguir para la búsqueda de un asentamiento</w:t>
      </w:r>
      <w:bookmarkEnd w:id="10"/>
    </w:p>
    <w:p w14:paraId="0F8B68D8" w14:textId="46694E7E" w:rsidR="003971BA" w:rsidRDefault="009722EA" w:rsidP="00D5248F">
      <w:pPr>
        <w:widowControl/>
        <w:jc w:val="both"/>
      </w:pPr>
      <w:r>
        <w:t xml:space="preserve">3.1. </w:t>
      </w:r>
      <w:r w:rsidR="00CE66A9" w:rsidRPr="00D26D73">
        <w:t>Cuando</w:t>
      </w:r>
      <w:r w:rsidR="007910FA" w:rsidRPr="00D26D73">
        <w:t xml:space="preserve"> un equipo de mínimo tres Muul, </w:t>
      </w:r>
      <w:r w:rsidR="00CE66A9" w:rsidRPr="00D26D73">
        <w:t>consideran</w:t>
      </w:r>
      <w:r w:rsidR="007910FA" w:rsidRPr="00D26D73">
        <w:t xml:space="preserve"> la necesidad y la posibilidad de </w:t>
      </w:r>
      <w:r w:rsidR="00CE66A9" w:rsidRPr="00D26D73">
        <w:t xml:space="preserve">iniciar un proceso de búsqueda de un asentamiento de pueblo tseyor, </w:t>
      </w:r>
      <w:r w:rsidR="00D52A44">
        <w:t>mandar</w:t>
      </w:r>
      <w:r w:rsidR="0005636B">
        <w:t>án</w:t>
      </w:r>
      <w:r w:rsidR="00D52A44">
        <w:t xml:space="preserve"> su proyecto </w:t>
      </w:r>
      <w:r w:rsidR="00CE66A9" w:rsidRPr="00D26D73">
        <w:t xml:space="preserve">a la comisión de asentamiento de pueblo </w:t>
      </w:r>
      <w:r w:rsidR="00106C3A">
        <w:t>Tseyor</w:t>
      </w:r>
      <w:r w:rsidR="00CE66A9" w:rsidRPr="00D26D73">
        <w:t>, indicando</w:t>
      </w:r>
      <w:r w:rsidR="003971BA">
        <w:t>:</w:t>
      </w:r>
    </w:p>
    <w:p w14:paraId="7241E4F5" w14:textId="77777777" w:rsidR="003971BA" w:rsidRDefault="003971BA" w:rsidP="00D5248F">
      <w:pPr>
        <w:widowControl/>
        <w:ind w:firstLine="709"/>
        <w:jc w:val="both"/>
      </w:pPr>
      <w:r>
        <w:t>-</w:t>
      </w:r>
      <w:r w:rsidR="00CE66A9" w:rsidRPr="00D26D73">
        <w:t xml:space="preserve"> los Muul implicados </w:t>
      </w:r>
      <w:r w:rsidR="00752CC3" w:rsidRPr="00D26D73">
        <w:t>en dicho</w:t>
      </w:r>
      <w:r w:rsidR="00CE66A9" w:rsidRPr="00D26D73">
        <w:t xml:space="preserve"> proceso</w:t>
      </w:r>
    </w:p>
    <w:p w14:paraId="64F97793" w14:textId="77777777" w:rsidR="003971BA" w:rsidRDefault="003971BA" w:rsidP="00D5248F">
      <w:pPr>
        <w:widowControl/>
        <w:ind w:firstLine="709"/>
        <w:jc w:val="both"/>
      </w:pPr>
      <w:r>
        <w:t xml:space="preserve">- </w:t>
      </w:r>
      <w:r w:rsidR="00CE66A9" w:rsidRPr="00D26D73">
        <w:t>la motivación del mismo</w:t>
      </w:r>
      <w:r w:rsidR="00F0611B">
        <w:t xml:space="preserve"> o </w:t>
      </w:r>
      <w:r w:rsidR="00277591">
        <w:t xml:space="preserve">la </w:t>
      </w:r>
      <w:r w:rsidR="00F0611B">
        <w:t>necesidad</w:t>
      </w:r>
    </w:p>
    <w:p w14:paraId="516D23E2" w14:textId="77777777" w:rsidR="00796E2A" w:rsidRDefault="00796E2A" w:rsidP="00D5248F">
      <w:pPr>
        <w:widowControl/>
        <w:ind w:firstLine="709"/>
        <w:jc w:val="both"/>
      </w:pPr>
      <w:r>
        <w:t>- la zona a cubrir</w:t>
      </w:r>
    </w:p>
    <w:p w14:paraId="63067B01" w14:textId="77777777" w:rsidR="00CE66A9" w:rsidRDefault="003971BA" w:rsidP="00D5248F">
      <w:pPr>
        <w:widowControl/>
        <w:ind w:firstLine="709"/>
        <w:jc w:val="both"/>
      </w:pPr>
      <w:r>
        <w:t xml:space="preserve">- </w:t>
      </w:r>
      <w:r w:rsidR="00164D5E" w:rsidRPr="00D26D73">
        <w:t>las familias o posibles habitantes del futuro pueblo</w:t>
      </w:r>
    </w:p>
    <w:p w14:paraId="0AA9B068" w14:textId="77777777" w:rsidR="0005636B" w:rsidRDefault="0005636B" w:rsidP="00D5248F">
      <w:pPr>
        <w:widowControl/>
        <w:ind w:firstLine="709"/>
        <w:jc w:val="both"/>
      </w:pPr>
      <w:r>
        <w:t>- el acuerdo y el beneplácito con otros lugares tseyorianos cercanos, si los hubiera</w:t>
      </w:r>
    </w:p>
    <w:p w14:paraId="2AE12D7F" w14:textId="26A555BF" w:rsidR="00CE66A9" w:rsidRDefault="009722EA" w:rsidP="00D5248F">
      <w:pPr>
        <w:widowControl/>
        <w:jc w:val="both"/>
      </w:pPr>
      <w:r>
        <w:t>3.2.</w:t>
      </w:r>
      <w:r w:rsidR="00CE66A9" w:rsidRPr="00D26D73">
        <w:t xml:space="preserve"> La comisión estudiará el proyecto y dará respuesta</w:t>
      </w:r>
      <w:r w:rsidR="00F974F2">
        <w:t>. E</w:t>
      </w:r>
      <w:r w:rsidR="00A40A35" w:rsidRPr="00D26D73">
        <w:t xml:space="preserve">n caso de </w:t>
      </w:r>
      <w:r w:rsidR="00752CC3" w:rsidRPr="00D26D73">
        <w:t xml:space="preserve">visto bueno el </w:t>
      </w:r>
      <w:r w:rsidR="00CD2C9B">
        <w:t>equipo</w:t>
      </w:r>
      <w:r w:rsidR="00752CC3" w:rsidRPr="00D26D73">
        <w:t xml:space="preserve"> tendrá vía libre para la búsqueda.</w:t>
      </w:r>
      <w:r w:rsidR="00CA6CA4">
        <w:t xml:space="preserve"> </w:t>
      </w:r>
    </w:p>
    <w:p w14:paraId="1B9B1EF5" w14:textId="0ACDC352" w:rsidR="009722EA" w:rsidRDefault="009722EA" w:rsidP="00D5248F">
      <w:pPr>
        <w:widowControl/>
        <w:jc w:val="both"/>
      </w:pPr>
      <w:r>
        <w:t>3.3.</w:t>
      </w:r>
      <w:r w:rsidR="00CA6CA4">
        <w:t xml:space="preserve"> El equipo </w:t>
      </w:r>
      <w:r w:rsidR="00D52A44">
        <w:t xml:space="preserve">mantendrá </w:t>
      </w:r>
      <w:r w:rsidR="00CA6CA4">
        <w:t>informa</w:t>
      </w:r>
      <w:r w:rsidR="00D52A44">
        <w:t>do</w:t>
      </w:r>
      <w:r w:rsidR="00CA6CA4">
        <w:t xml:space="preserve"> </w:t>
      </w:r>
      <w:r w:rsidR="00D52A44">
        <w:t>de la evolución del proyecto</w:t>
      </w:r>
      <w:r w:rsidR="00CA6CA4">
        <w:t xml:space="preserve"> a la Comisión de Asentamientos de Pueblo Tseyor.</w:t>
      </w:r>
    </w:p>
    <w:p w14:paraId="28FF4ADD" w14:textId="080AF5D7" w:rsidR="00A40A35" w:rsidRPr="00D26D73" w:rsidRDefault="009722EA" w:rsidP="00D5248F">
      <w:pPr>
        <w:widowControl/>
        <w:jc w:val="both"/>
      </w:pPr>
      <w:r>
        <w:t>3.4. L</w:t>
      </w:r>
      <w:r w:rsidR="00A40A35" w:rsidRPr="00D26D73">
        <w:t>os implicados en el proyecto deberán unificar criterios</w:t>
      </w:r>
      <w:r w:rsidR="00F974F2">
        <w:t xml:space="preserve"> para la búsqueda del asentamiento. S</w:t>
      </w:r>
      <w:r w:rsidR="00A40A35" w:rsidRPr="00D26D73">
        <w:t xml:space="preserve">e sugieren trabajos de retroalimentación, </w:t>
      </w:r>
      <w:r w:rsidR="00D26D73" w:rsidRPr="00D26D73">
        <w:t xml:space="preserve">meditación, </w:t>
      </w:r>
      <w:r w:rsidR="00A40A35" w:rsidRPr="00D26D73">
        <w:t>extrapolación, etc.</w:t>
      </w:r>
    </w:p>
    <w:p w14:paraId="64E7BA0E" w14:textId="49185BA2" w:rsidR="007F6F24" w:rsidRPr="00D26D73" w:rsidRDefault="009722EA" w:rsidP="00D5248F">
      <w:pPr>
        <w:widowControl/>
        <w:jc w:val="both"/>
      </w:pPr>
      <w:r>
        <w:t xml:space="preserve">3.5. </w:t>
      </w:r>
      <w:r w:rsidR="00BD4D2E" w:rsidRPr="00D26D73">
        <w:t xml:space="preserve">Buscar </w:t>
      </w:r>
      <w:r w:rsidR="007F6F24" w:rsidRPr="00D26D73">
        <w:t xml:space="preserve">lugares </w:t>
      </w:r>
      <w:r w:rsidR="00CD2C9B">
        <w:t xml:space="preserve">o zonas </w:t>
      </w:r>
      <w:r w:rsidR="007F6F24" w:rsidRPr="00D26D73">
        <w:t xml:space="preserve">que puedan reunir los requisitos de </w:t>
      </w:r>
      <w:r w:rsidR="00D26D73" w:rsidRPr="00D26D73">
        <w:t>a</w:t>
      </w:r>
      <w:r w:rsidR="007F6F24" w:rsidRPr="00D26D73">
        <w:t>sentamiento para un pueblo Tseyor</w:t>
      </w:r>
      <w:r w:rsidR="002775E6">
        <w:t xml:space="preserve">, especificados en </w:t>
      </w:r>
      <w:r w:rsidR="00D26D73" w:rsidRPr="00D26D73">
        <w:t>el punto</w:t>
      </w:r>
      <w:r w:rsidR="002775E6">
        <w:t xml:space="preserve">: </w:t>
      </w:r>
      <w:r w:rsidR="006D173E">
        <w:t>4</w:t>
      </w:r>
      <w:r w:rsidR="00B60351">
        <w:t xml:space="preserve">. </w:t>
      </w:r>
      <w:r w:rsidR="002775E6">
        <w:t>Requisitos del asentamiento</w:t>
      </w:r>
      <w:r w:rsidR="00D26D73" w:rsidRPr="00D26D73">
        <w:t>.</w:t>
      </w:r>
    </w:p>
    <w:p w14:paraId="28D986A6" w14:textId="28B106A1" w:rsidR="007F6F24" w:rsidRPr="00D26D73" w:rsidRDefault="009722EA" w:rsidP="00D5248F">
      <w:pPr>
        <w:widowControl/>
        <w:jc w:val="both"/>
      </w:pPr>
      <w:r>
        <w:t xml:space="preserve">3.6. </w:t>
      </w:r>
      <w:r w:rsidR="007F6F24" w:rsidRPr="00D26D73">
        <w:t xml:space="preserve">Los Muul </w:t>
      </w:r>
      <w:r w:rsidR="00A02434">
        <w:t xml:space="preserve">buscadores </w:t>
      </w:r>
      <w:r w:rsidR="00D26D73" w:rsidRPr="00D26D73">
        <w:t xml:space="preserve">siempre </w:t>
      </w:r>
      <w:r w:rsidR="007F6F24" w:rsidRPr="00D26D73">
        <w:t>actuar</w:t>
      </w:r>
      <w:r w:rsidR="00D26D73" w:rsidRPr="00D26D73">
        <w:t>á</w:t>
      </w:r>
      <w:r w:rsidR="007F6F24" w:rsidRPr="00D26D73">
        <w:t>n de emisarios representantes de la ONG Mundo Armónico Tseyor</w:t>
      </w:r>
      <w:r w:rsidR="00A02434">
        <w:t>, como se indica en</w:t>
      </w:r>
      <w:r w:rsidR="00856BF2">
        <w:t xml:space="preserve"> </w:t>
      </w:r>
      <w:r w:rsidR="002775E6">
        <w:t xml:space="preserve">el </w:t>
      </w:r>
      <w:r w:rsidR="00856BF2">
        <w:t>punto</w:t>
      </w:r>
      <w:r w:rsidR="002775E6">
        <w:t>:</w:t>
      </w:r>
      <w:r w:rsidR="00856BF2">
        <w:t xml:space="preserve"> </w:t>
      </w:r>
      <w:r w:rsidR="006D173E">
        <w:t>5</w:t>
      </w:r>
      <w:r w:rsidR="00B60351">
        <w:t xml:space="preserve">. </w:t>
      </w:r>
      <w:r w:rsidR="00856BF2">
        <w:t>Los representantes</w:t>
      </w:r>
      <w:r w:rsidR="002775E6">
        <w:t xml:space="preserve"> de la búsqueda</w:t>
      </w:r>
      <w:r w:rsidR="00A02434">
        <w:t>.</w:t>
      </w:r>
      <w:r w:rsidR="00A912C0">
        <w:t xml:space="preserve"> </w:t>
      </w:r>
      <w:r w:rsidR="00A912C0" w:rsidRPr="00D26D73">
        <w:t>Bajo el patrocinio de la ONG podrán dirigirse a las instituciones pertinentes o</w:t>
      </w:r>
      <w:r w:rsidR="00A912C0">
        <w:t xml:space="preserve"> las</w:t>
      </w:r>
      <w:r w:rsidR="00A912C0" w:rsidRPr="00D26D73">
        <w:t xml:space="preserve"> personas </w:t>
      </w:r>
      <w:r w:rsidR="00A912C0">
        <w:t>propietarias o responsables</w:t>
      </w:r>
      <w:r w:rsidR="00A912C0" w:rsidRPr="00D26D73">
        <w:t xml:space="preserve"> de los </w:t>
      </w:r>
      <w:r w:rsidR="00A912C0">
        <w:t>asentamientos</w:t>
      </w:r>
      <w:r w:rsidR="00A912C0" w:rsidRPr="00D26D73">
        <w:t>, sea para solicitar información o definir acciones.</w:t>
      </w:r>
      <w:r w:rsidR="00A912C0">
        <w:t xml:space="preserve"> </w:t>
      </w:r>
      <w:r w:rsidR="00A912C0" w:rsidRPr="00D26D73">
        <w:t xml:space="preserve">Toda documentación y tramitación </w:t>
      </w:r>
      <w:r w:rsidR="00A912C0">
        <w:t>se</w:t>
      </w:r>
      <w:r w:rsidR="00A912C0" w:rsidRPr="00D26D73">
        <w:t xml:space="preserve"> llevar</w:t>
      </w:r>
      <w:r w:rsidR="00A912C0">
        <w:t>á</w:t>
      </w:r>
      <w:r w:rsidR="00A912C0" w:rsidRPr="00D26D73">
        <w:t xml:space="preserve"> a cabo </w:t>
      </w:r>
      <w:r w:rsidR="00A912C0">
        <w:t xml:space="preserve">mediante la </w:t>
      </w:r>
      <w:r w:rsidR="00A912C0" w:rsidRPr="00D26D73">
        <w:t>ONG Mundo Armónico Tseyor</w:t>
      </w:r>
      <w:r w:rsidR="00A912C0">
        <w:t>.</w:t>
      </w:r>
    </w:p>
    <w:p w14:paraId="3C0F66CC" w14:textId="71B96D04" w:rsidR="00CA6CA4" w:rsidRDefault="009722EA" w:rsidP="00D5248F">
      <w:pPr>
        <w:widowControl/>
        <w:jc w:val="both"/>
      </w:pPr>
      <w:r>
        <w:t xml:space="preserve">3.7. </w:t>
      </w:r>
      <w:r w:rsidR="008209CE">
        <w:t>Una vez encontrado un potencial asentamiento, se deberá informar detalladamente a la Comisión de Asentamientos Pueblos Tseyor de</w:t>
      </w:r>
      <w:r w:rsidR="006133D5">
        <w:t xml:space="preserve"> la viabilidad del mismo, indicando</w:t>
      </w:r>
      <w:r w:rsidR="00CA6CA4">
        <w:t>:</w:t>
      </w:r>
    </w:p>
    <w:p w14:paraId="35E76771" w14:textId="77777777" w:rsidR="00CA6CA4" w:rsidRDefault="00CA6CA4" w:rsidP="00D5248F">
      <w:pPr>
        <w:widowControl/>
        <w:ind w:firstLine="709"/>
        <w:jc w:val="both"/>
      </w:pPr>
      <w:r>
        <w:t xml:space="preserve">-Los </w:t>
      </w:r>
      <w:r w:rsidR="008209CE">
        <w:t xml:space="preserve">requisitos que cumple el lugar, </w:t>
      </w:r>
      <w:r>
        <w:t>cómo los cumple, y los plazos previstos.</w:t>
      </w:r>
    </w:p>
    <w:p w14:paraId="097830E5" w14:textId="77777777" w:rsidR="00CA6CA4" w:rsidRDefault="00CA6CA4" w:rsidP="00D5248F">
      <w:pPr>
        <w:widowControl/>
        <w:ind w:firstLine="709"/>
        <w:jc w:val="both"/>
      </w:pPr>
      <w:r>
        <w:t xml:space="preserve">-Las reformas que se puedan requerir, sus costos, </w:t>
      </w:r>
      <w:r w:rsidR="00E1615D">
        <w:t xml:space="preserve">y </w:t>
      </w:r>
      <w:r>
        <w:t>plazos de habilitación.</w:t>
      </w:r>
    </w:p>
    <w:p w14:paraId="62F888AC" w14:textId="77777777" w:rsidR="008209CE" w:rsidRDefault="00CA6CA4" w:rsidP="00D5248F">
      <w:pPr>
        <w:widowControl/>
        <w:ind w:firstLine="709"/>
        <w:jc w:val="both"/>
      </w:pPr>
      <w:r>
        <w:t>-L</w:t>
      </w:r>
      <w:r w:rsidR="008209CE">
        <w:t xml:space="preserve">as </w:t>
      </w:r>
      <w:r w:rsidR="000A1874">
        <w:t>posibilidades</w:t>
      </w:r>
      <w:r w:rsidR="00A912C0">
        <w:t xml:space="preserve"> y las condiciones </w:t>
      </w:r>
      <w:r w:rsidR="000A1874">
        <w:t>de cesión o contrato</w:t>
      </w:r>
      <w:r w:rsidR="008209CE">
        <w:t>.</w:t>
      </w:r>
    </w:p>
    <w:p w14:paraId="73A01343" w14:textId="77777777" w:rsidR="0005636B" w:rsidRDefault="0005636B" w:rsidP="00D5248F">
      <w:pPr>
        <w:widowControl/>
        <w:jc w:val="both"/>
      </w:pPr>
    </w:p>
    <w:p w14:paraId="5F0FD6F1" w14:textId="75808586" w:rsidR="002F4AF9" w:rsidRDefault="009722EA" w:rsidP="00D5248F">
      <w:pPr>
        <w:widowControl/>
        <w:jc w:val="both"/>
      </w:pPr>
      <w:r>
        <w:t xml:space="preserve">3.8. </w:t>
      </w:r>
      <w:r w:rsidR="008209CE">
        <w:t xml:space="preserve">La Comisión </w:t>
      </w:r>
      <w:r w:rsidR="00C712B0">
        <w:t xml:space="preserve">de Asentamientos Pueblos Tseyor </w:t>
      </w:r>
      <w:r w:rsidR="008209CE">
        <w:t>evaluará el proyecto</w:t>
      </w:r>
      <w:r w:rsidR="00C712B0">
        <w:t>, y en caso de ser aprobad</w:t>
      </w:r>
      <w:r w:rsidR="00F974F2">
        <w:t>o</w:t>
      </w:r>
      <w:r w:rsidR="00C712B0">
        <w:t xml:space="preserve"> se </w:t>
      </w:r>
      <w:r w:rsidR="006133D5">
        <w:t xml:space="preserve">informará </w:t>
      </w:r>
      <w:r w:rsidR="00C712B0">
        <w:t xml:space="preserve">a </w:t>
      </w:r>
      <w:r w:rsidR="008209CE">
        <w:t xml:space="preserve">los </w:t>
      </w:r>
      <w:r w:rsidR="00C77651">
        <w:t xml:space="preserve">distintos </w:t>
      </w:r>
      <w:r w:rsidR="008209CE">
        <w:t>estamentos de Tseyor</w:t>
      </w:r>
      <w:r w:rsidR="00C712B0">
        <w:t>.</w:t>
      </w:r>
    </w:p>
    <w:p w14:paraId="7DB5C113" w14:textId="3B44AC5C" w:rsidR="006133D5" w:rsidRPr="006F0F22" w:rsidRDefault="009722EA" w:rsidP="00D5248F">
      <w:pPr>
        <w:widowControl/>
        <w:jc w:val="both"/>
        <w:rPr>
          <w:sz w:val="14"/>
          <w:szCs w:val="10"/>
        </w:rPr>
      </w:pPr>
      <w:r>
        <w:lastRenderedPageBreak/>
        <w:t xml:space="preserve">3.9. </w:t>
      </w:r>
      <w:r w:rsidR="006133D5">
        <w:t xml:space="preserve">Se procederá a los trámites legales necesarios para el asentamiento. </w:t>
      </w:r>
    </w:p>
    <w:p w14:paraId="40BCFAD3" w14:textId="20C02EB0" w:rsidR="00B01B95" w:rsidRDefault="005B2E95" w:rsidP="00D5248F">
      <w:pPr>
        <w:widowControl/>
        <w:jc w:val="both"/>
      </w:pPr>
      <w:r>
        <w:t>3</w:t>
      </w:r>
      <w:r w:rsidR="009722EA">
        <w:t xml:space="preserve">.10. </w:t>
      </w:r>
      <w:r w:rsidR="00B01B95" w:rsidRPr="0011541E">
        <w:t>Para la instauración y energetización de un pueblo Tseyor se requerirá</w:t>
      </w:r>
      <w:r w:rsidR="006133D5">
        <w:t xml:space="preserve"> de la energetización de una primera casa Tseyor o Muulasterio Tseyor, que puede ser por traslado de una o uno existente</w:t>
      </w:r>
      <w:r w:rsidR="006141C8">
        <w:t xml:space="preserve"> (se aplican los protocolos de Casa Tseyor).</w:t>
      </w:r>
    </w:p>
    <w:p w14:paraId="2CEF5356" w14:textId="57267A97" w:rsidR="00C63267" w:rsidRDefault="009722EA" w:rsidP="00D5248F">
      <w:pPr>
        <w:widowControl/>
        <w:jc w:val="both"/>
      </w:pPr>
      <w:r>
        <w:t xml:space="preserve">3.11. </w:t>
      </w:r>
      <w:r w:rsidR="00BC2943">
        <w:t xml:space="preserve">El compromiso </w:t>
      </w:r>
      <w:r w:rsidR="00B01B95">
        <w:t xml:space="preserve">de los </w:t>
      </w:r>
      <w:r w:rsidR="009D6920">
        <w:t xml:space="preserve">Muul </w:t>
      </w:r>
      <w:r w:rsidR="00B01B95">
        <w:t>fundadores</w:t>
      </w:r>
      <w:r w:rsidR="00301BAE">
        <w:t>, que como mínimo será</w:t>
      </w:r>
      <w:r w:rsidR="006F1B4F">
        <w:t xml:space="preserve">n 7, </w:t>
      </w:r>
      <w:r w:rsidR="00B01B95">
        <w:t>es</w:t>
      </w:r>
      <w:r w:rsidR="006F1B4F">
        <w:t xml:space="preserve"> de</w:t>
      </w:r>
      <w:r w:rsidR="00C63267">
        <w:t xml:space="preserve"> ser responsables de poner en marcha el buen funcionamiento del Pueblo Tseyor con todo lo que ello implica:</w:t>
      </w:r>
    </w:p>
    <w:p w14:paraId="745CC62F" w14:textId="77777777" w:rsidR="00CA6CA4" w:rsidRDefault="00CA6CA4" w:rsidP="00D5248F">
      <w:pPr>
        <w:widowControl/>
        <w:ind w:firstLine="709"/>
        <w:jc w:val="both"/>
      </w:pPr>
      <w:r>
        <w:t>-</w:t>
      </w:r>
      <w:r w:rsidR="00A87CC0">
        <w:t xml:space="preserve">Formalizar los </w:t>
      </w:r>
      <w:r w:rsidR="00ED73F6">
        <w:t>contratos</w:t>
      </w:r>
      <w:r>
        <w:t xml:space="preserve"> con las instituciones o propietarios y/o servicios (agua, luz, gas)</w:t>
      </w:r>
    </w:p>
    <w:p w14:paraId="262BDEE7" w14:textId="77777777" w:rsidR="00CA6CA4" w:rsidRDefault="00CA6CA4" w:rsidP="00D5248F">
      <w:pPr>
        <w:widowControl/>
        <w:ind w:firstLine="709"/>
        <w:jc w:val="both"/>
      </w:pPr>
      <w:r>
        <w:t>-</w:t>
      </w:r>
      <w:r w:rsidR="00A87CC0">
        <w:t>O</w:t>
      </w:r>
      <w:r>
        <w:t xml:space="preserve">rganizar el reparto de tareas </w:t>
      </w:r>
    </w:p>
    <w:p w14:paraId="7C13180F" w14:textId="77777777" w:rsidR="00CA6CA4" w:rsidRDefault="00CA6CA4" w:rsidP="00D5248F">
      <w:pPr>
        <w:widowControl/>
        <w:ind w:firstLine="709"/>
        <w:jc w:val="both"/>
      </w:pPr>
      <w:r>
        <w:t>-</w:t>
      </w:r>
      <w:r w:rsidR="00A87CC0">
        <w:t>L</w:t>
      </w:r>
      <w:r>
        <w:t>levar adelante las reformas que se requieran</w:t>
      </w:r>
    </w:p>
    <w:p w14:paraId="038EF6FB" w14:textId="77777777" w:rsidR="00CA6CA4" w:rsidRDefault="00CA6CA4" w:rsidP="00D5248F">
      <w:pPr>
        <w:widowControl/>
        <w:ind w:firstLine="709"/>
        <w:jc w:val="both"/>
      </w:pPr>
      <w:r>
        <w:t>-</w:t>
      </w:r>
      <w:r w:rsidR="00A87CC0">
        <w:t>O</w:t>
      </w:r>
      <w:r>
        <w:t>rganizar listados</w:t>
      </w:r>
      <w:r w:rsidR="00ED73F6">
        <w:t xml:space="preserve"> y llegadas</w:t>
      </w:r>
      <w:r>
        <w:t xml:space="preserve"> de nuevos habitantes</w:t>
      </w:r>
      <w:r w:rsidR="00ED73F6">
        <w:t xml:space="preserve"> </w:t>
      </w:r>
      <w:r w:rsidR="00A87CC0">
        <w:t>y</w:t>
      </w:r>
      <w:r w:rsidR="00ED73F6">
        <w:t xml:space="preserve"> visitantes</w:t>
      </w:r>
    </w:p>
    <w:p w14:paraId="1EA5B482" w14:textId="77777777" w:rsidR="00BA3BE3" w:rsidRDefault="00BA3BE3" w:rsidP="00D5248F">
      <w:pPr>
        <w:widowControl/>
        <w:ind w:firstLine="709"/>
        <w:jc w:val="both"/>
      </w:pPr>
      <w:r>
        <w:t>-Informar de los avances a la Comisión de Asentamientos de Pueblos Tseyor</w:t>
      </w:r>
    </w:p>
    <w:p w14:paraId="560A90FA" w14:textId="38FB3455" w:rsidR="00B540B3" w:rsidRDefault="00B540B3" w:rsidP="00D5248F">
      <w:pPr>
        <w:widowControl/>
        <w:ind w:firstLine="709"/>
        <w:jc w:val="both"/>
      </w:pPr>
      <w:r>
        <w:t xml:space="preserve">-Impulsar los objetivos de un Pueblo Tseyor, que son la ayuda humanitaria, la interiorización, la </w:t>
      </w:r>
      <w:r w:rsidR="006F1B4F">
        <w:t>divulgación.</w:t>
      </w:r>
    </w:p>
    <w:p w14:paraId="6E68B809" w14:textId="77777777" w:rsidR="00BD4D2E" w:rsidRDefault="00BD4D2E" w:rsidP="009722EA">
      <w:pPr>
        <w:pStyle w:val="Ttulo3"/>
      </w:pPr>
      <w:bookmarkStart w:id="11" w:name="_Toc184129303"/>
      <w:r>
        <w:t xml:space="preserve">Requisitos </w:t>
      </w:r>
      <w:r w:rsidR="00BD5DF3">
        <w:t>de</w:t>
      </w:r>
      <w:r>
        <w:t xml:space="preserve"> un asentamiento</w:t>
      </w:r>
      <w:bookmarkEnd w:id="11"/>
    </w:p>
    <w:p w14:paraId="42691CB8" w14:textId="77777777" w:rsidR="00BD5DF3" w:rsidRDefault="00BD5DF3" w:rsidP="00D5248F">
      <w:pPr>
        <w:widowControl/>
        <w:jc w:val="both"/>
      </w:pPr>
      <w:r>
        <w:t>El asentamiento deberá cumplir las siguientes características:</w:t>
      </w:r>
    </w:p>
    <w:p w14:paraId="557F8473" w14:textId="77777777" w:rsidR="000E1296" w:rsidRDefault="000E1296" w:rsidP="001D6D23">
      <w:pPr>
        <w:widowControl/>
        <w:numPr>
          <w:ilvl w:val="0"/>
          <w:numId w:val="9"/>
        </w:numPr>
        <w:jc w:val="both"/>
      </w:pPr>
      <w:r w:rsidRPr="000E1296">
        <w:t>Cumplir con los requisitos legales de cada lugar</w:t>
      </w:r>
    </w:p>
    <w:p w14:paraId="1809262B" w14:textId="77777777" w:rsidR="00BD5DF3" w:rsidRDefault="0042671E" w:rsidP="001D6D23">
      <w:pPr>
        <w:widowControl/>
        <w:numPr>
          <w:ilvl w:val="0"/>
          <w:numId w:val="9"/>
        </w:numPr>
        <w:jc w:val="both"/>
      </w:pPr>
      <w:r>
        <w:t>Disponer de a</w:t>
      </w:r>
      <w:r w:rsidR="00BD5DF3">
        <w:t>bastecimiento de agua</w:t>
      </w:r>
    </w:p>
    <w:p w14:paraId="3209F2CC" w14:textId="77777777" w:rsidR="00BD5DF3" w:rsidRDefault="00BD5DF3" w:rsidP="001D6D23">
      <w:pPr>
        <w:widowControl/>
        <w:numPr>
          <w:ilvl w:val="0"/>
          <w:numId w:val="9"/>
        </w:numPr>
        <w:jc w:val="both"/>
      </w:pPr>
      <w:r>
        <w:t xml:space="preserve">Electricidad opcional </w:t>
      </w:r>
    </w:p>
    <w:p w14:paraId="42B45845" w14:textId="77777777" w:rsidR="00EA0E46" w:rsidRDefault="00EA0E46" w:rsidP="001D6D23">
      <w:pPr>
        <w:widowControl/>
        <w:numPr>
          <w:ilvl w:val="0"/>
          <w:numId w:val="9"/>
        </w:numPr>
        <w:jc w:val="both"/>
      </w:pPr>
      <w:r>
        <w:t>Tratamiento de aguas residuales y deshechos</w:t>
      </w:r>
    </w:p>
    <w:p w14:paraId="1BAB38F1" w14:textId="6213ABBD" w:rsidR="00F7406D" w:rsidRDefault="00F7406D" w:rsidP="001D6D23">
      <w:pPr>
        <w:widowControl/>
        <w:numPr>
          <w:ilvl w:val="0"/>
          <w:numId w:val="9"/>
        </w:numPr>
        <w:jc w:val="both"/>
      </w:pPr>
      <w:r>
        <w:t xml:space="preserve">Deberá contar con la capacidad, sea en el momento o </w:t>
      </w:r>
      <w:r w:rsidR="00905B7E">
        <w:t>potencialmente en</w:t>
      </w:r>
      <w:r>
        <w:t xml:space="preserve"> un futuro, de dar alojamiento para varias familias, considerando un mínimo de 70 personas. </w:t>
      </w:r>
      <w:r w:rsidR="000E1296" w:rsidRPr="000E1296">
        <w:t xml:space="preserve">Ya sea por casas que vayan </w:t>
      </w:r>
      <w:r w:rsidR="006336F8">
        <w:t xml:space="preserve">quedando </w:t>
      </w:r>
      <w:r w:rsidR="000E1296" w:rsidRPr="000E1296">
        <w:t>disponibles, o que se puedan crear nuevas casas porque haya el espacio para ello. O colocar tiendas de campaña, etc.</w:t>
      </w:r>
    </w:p>
    <w:p w14:paraId="12B44248" w14:textId="77777777" w:rsidR="005178F4" w:rsidRDefault="00BD5DF3" w:rsidP="001D6D23">
      <w:pPr>
        <w:widowControl/>
        <w:numPr>
          <w:ilvl w:val="0"/>
          <w:numId w:val="9"/>
        </w:numPr>
        <w:jc w:val="both"/>
      </w:pPr>
      <w:r>
        <w:t xml:space="preserve">El lugar deberá garantizar </w:t>
      </w:r>
      <w:r w:rsidR="00EA0E46">
        <w:t>una</w:t>
      </w:r>
      <w:r>
        <w:t xml:space="preserve"> autosostenibilidad</w:t>
      </w:r>
      <w:r w:rsidR="00EA0E46">
        <w:t xml:space="preserve"> presente o de próximo futuro</w:t>
      </w:r>
      <w:r>
        <w:t>, ya sea por el cultivo o por el intercambio</w:t>
      </w:r>
      <w:r w:rsidR="005178F4">
        <w:t xml:space="preserve"> con terceros</w:t>
      </w:r>
      <w:r w:rsidR="005C476C">
        <w:t>.</w:t>
      </w:r>
    </w:p>
    <w:p w14:paraId="285F77A2" w14:textId="77777777" w:rsidR="00BD5DF3" w:rsidRPr="0075596E" w:rsidRDefault="00BD5DF3" w:rsidP="001D6D23">
      <w:pPr>
        <w:widowControl/>
        <w:numPr>
          <w:ilvl w:val="0"/>
          <w:numId w:val="9"/>
        </w:numPr>
        <w:jc w:val="both"/>
        <w:rPr>
          <w:b/>
          <w:bCs/>
        </w:rPr>
      </w:pPr>
      <w:r>
        <w:t xml:space="preserve">Deberá ofrecer servicios de educación y salud </w:t>
      </w:r>
      <w:r w:rsidR="0009456A">
        <w:t xml:space="preserve">básica </w:t>
      </w:r>
      <w:r>
        <w:t>o una cercanía a los mismos</w:t>
      </w:r>
      <w:r w:rsidR="00323EFD">
        <w:t xml:space="preserve">. </w:t>
      </w:r>
      <w:r w:rsidR="00BE087B">
        <w:t xml:space="preserve">Previendo en un futuro </w:t>
      </w:r>
      <w:r w:rsidR="00EA0E46">
        <w:t xml:space="preserve">próximo </w:t>
      </w:r>
      <w:r w:rsidR="00BE087B">
        <w:t>la autosostenibilidad en todos los aspectos</w:t>
      </w:r>
      <w:r w:rsidR="000C582E">
        <w:t xml:space="preserve"> (ver </w:t>
      </w:r>
      <w:r w:rsidR="00B318E5">
        <w:t>anexo</w:t>
      </w:r>
      <w:r w:rsidR="00A114F9">
        <w:t xml:space="preserve"> </w:t>
      </w:r>
      <w:r w:rsidR="00B318E5">
        <w:t>“</w:t>
      </w:r>
      <w:r w:rsidR="005C476C">
        <w:t>Índice de efectividad de los Pueblos Tseyor</w:t>
      </w:r>
      <w:r w:rsidR="00B318E5">
        <w:t>”</w:t>
      </w:r>
      <w:r w:rsidR="000C582E">
        <w:t>)</w:t>
      </w:r>
      <w:r w:rsidR="00B318E5">
        <w:t>.</w:t>
      </w:r>
    </w:p>
    <w:p w14:paraId="717D5385" w14:textId="77777777" w:rsidR="008F4368" w:rsidRDefault="005178F4" w:rsidP="001D6D23">
      <w:pPr>
        <w:widowControl/>
        <w:numPr>
          <w:ilvl w:val="0"/>
          <w:numId w:val="9"/>
        </w:numPr>
        <w:jc w:val="both"/>
      </w:pPr>
      <w:r>
        <w:t>Deberá garantizar el adecuado intercambio de bienes y servicios dentro</w:t>
      </w:r>
      <w:r w:rsidR="00817041">
        <w:t xml:space="preserve"> </w:t>
      </w:r>
      <w:r w:rsidR="00F7406D">
        <w:t>del asentamiento</w:t>
      </w:r>
      <w:r w:rsidR="00817041">
        <w:t>, mediante el muular</w:t>
      </w:r>
      <w:r w:rsidR="00995AF8">
        <w:t>.</w:t>
      </w:r>
    </w:p>
    <w:p w14:paraId="6FFA1511" w14:textId="47C118C7" w:rsidR="009D6920" w:rsidRDefault="00CB42E5" w:rsidP="001D6D23">
      <w:pPr>
        <w:widowControl/>
        <w:numPr>
          <w:ilvl w:val="0"/>
          <w:numId w:val="9"/>
        </w:numPr>
        <w:jc w:val="both"/>
      </w:pPr>
      <w:r>
        <w:t xml:space="preserve">El lugar será acreedor de una cesión u otra forma de contrato con la ONG Mundo Armónico Tseyor, de índole temporal o </w:t>
      </w:r>
      <w:r w:rsidR="00450BF7">
        <w:t>de larga duración</w:t>
      </w:r>
      <w:r>
        <w:t>.</w:t>
      </w:r>
    </w:p>
    <w:p w14:paraId="680721D6" w14:textId="77777777" w:rsidR="00DC1346" w:rsidRPr="00C52FF0" w:rsidRDefault="0004288D" w:rsidP="009722EA">
      <w:pPr>
        <w:pStyle w:val="Ttulo3"/>
      </w:pPr>
      <w:bookmarkStart w:id="12" w:name="_Toc184129304"/>
      <w:r>
        <w:lastRenderedPageBreak/>
        <w:t>Los representantes en la búsqueda del Pueblo Tseyor</w:t>
      </w:r>
      <w:bookmarkEnd w:id="12"/>
    </w:p>
    <w:p w14:paraId="5415EF52" w14:textId="0110A7B4" w:rsidR="004153B5" w:rsidRDefault="00A114F9" w:rsidP="00D5248F">
      <w:pPr>
        <w:widowControl/>
        <w:jc w:val="both"/>
      </w:pPr>
      <w:r w:rsidRPr="00A114F9">
        <w:rPr>
          <w:i/>
          <w:iCs/>
        </w:rPr>
        <w:t xml:space="preserve">Síntesis: </w:t>
      </w:r>
      <w:r w:rsidR="00F9253B" w:rsidRPr="00A114F9">
        <w:rPr>
          <w:i/>
          <w:iCs/>
        </w:rPr>
        <w:t>La búsqueda de pueblo Tseyor se hará en unión, en grupo, pensando en ayudar a los demás</w:t>
      </w:r>
      <w:r w:rsidR="00161734" w:rsidRPr="00A114F9">
        <w:rPr>
          <w:i/>
          <w:iCs/>
        </w:rPr>
        <w:t>, y sin interés ni posesión personal.</w:t>
      </w:r>
      <w:r w:rsidR="00F9253B" w:rsidRPr="00A114F9">
        <w:rPr>
          <w:i/>
          <w:iCs/>
        </w:rPr>
        <w:t xml:space="preserve"> La ONG Mundo Armónico Tseyor, y sus filiales en cada país, podrá representar al colectivo Tseyor para los trámites que sean </w:t>
      </w:r>
      <w:r w:rsidR="00192572">
        <w:t>necesarios.</w:t>
      </w:r>
    </w:p>
    <w:p w14:paraId="5F161128" w14:textId="5AF397BB" w:rsidR="00F9253B" w:rsidRPr="00C52FF0" w:rsidRDefault="004153B5" w:rsidP="00D5248F">
      <w:pPr>
        <w:widowControl/>
        <w:jc w:val="both"/>
      </w:pPr>
      <w:r>
        <w:t>5</w:t>
      </w:r>
      <w:r w:rsidR="00F9253B" w:rsidRPr="00C52FF0">
        <w:t xml:space="preserve">.1. El trabajo que se lleva a cabo en Tseyor lo es para los demás. Y no habrá de haber ni un ápice de interés </w:t>
      </w:r>
      <w:r w:rsidR="00E86121">
        <w:t>personal</w:t>
      </w:r>
      <w:r w:rsidR="00AB68EB">
        <w:t>.</w:t>
      </w:r>
      <w:r w:rsidR="00DC1346">
        <w:rPr>
          <w:rStyle w:val="Refdenotaalpie"/>
        </w:rPr>
        <w:footnoteReference w:id="5"/>
      </w:r>
    </w:p>
    <w:p w14:paraId="6C9D2344" w14:textId="76580761" w:rsidR="00F9253B" w:rsidRPr="00C52FF0" w:rsidRDefault="009722EA" w:rsidP="00D5248F">
      <w:pPr>
        <w:widowControl/>
        <w:jc w:val="both"/>
      </w:pPr>
      <w:r>
        <w:t>5</w:t>
      </w:r>
      <w:r w:rsidR="00F9253B" w:rsidRPr="00C52FF0">
        <w:t>.2. La búsqueda de ese anhelado pueblo Tseyor se hará siempre en unión, en grupo</w:t>
      </w:r>
      <w:r w:rsidR="00D95D7B">
        <w:t xml:space="preserve"> (…) </w:t>
      </w:r>
      <w:r w:rsidR="00F9253B" w:rsidRPr="00C52FF0">
        <w:t>los trabajos habrán de ser en comandita, en asociación, en unión, pero no por separado.</w:t>
      </w:r>
    </w:p>
    <w:p w14:paraId="635ECB95" w14:textId="63B9CDAD" w:rsidR="00F9253B" w:rsidRPr="00C52FF0" w:rsidRDefault="009722EA" w:rsidP="00D5248F">
      <w:pPr>
        <w:widowControl/>
        <w:jc w:val="both"/>
      </w:pPr>
      <w:r>
        <w:t>5</w:t>
      </w:r>
      <w:r w:rsidR="00F9253B" w:rsidRPr="00C52FF0">
        <w:t>.</w:t>
      </w:r>
      <w:r w:rsidR="00DC1346">
        <w:t>3</w:t>
      </w:r>
      <w:r w:rsidR="00F9253B" w:rsidRPr="00C52FF0">
        <w:t>. Para que todo ello sea posible, para que un asentamiento pueda funcionar perfectamente, siendo autosostenible en todos los aspectos:</w:t>
      </w:r>
      <w:r w:rsidR="00A114F9">
        <w:t xml:space="preserve"> </w:t>
      </w:r>
      <w:r w:rsidR="00F9253B" w:rsidRPr="00C52FF0">
        <w:t xml:space="preserve">salud, educación, alimentación, vivienda, suministros…, para que todo ello sea posible, ha de ser en comunidad. </w:t>
      </w:r>
    </w:p>
    <w:p w14:paraId="26B16F3B" w14:textId="5FE4B42E" w:rsidR="00F9253B" w:rsidRPr="00C52FF0" w:rsidRDefault="009722EA" w:rsidP="00D5248F">
      <w:pPr>
        <w:widowControl/>
        <w:jc w:val="both"/>
      </w:pPr>
      <w:r>
        <w:t>5</w:t>
      </w:r>
      <w:r w:rsidR="00F9253B" w:rsidRPr="00C52FF0">
        <w:t>.</w:t>
      </w:r>
      <w:r w:rsidR="00DC1346">
        <w:t>4</w:t>
      </w:r>
      <w:r w:rsidR="00F9253B" w:rsidRPr="00C52FF0">
        <w:t xml:space="preserve">. Y en la búsqueda de dichos lugares se ha de utilizar siempre la unidad. Eso es, los elementos destinados, por vocación y por interés grupal en la búsqueda de pueblo Tseyor, lo serán, verdaderamente, como mandatarios, como representantes, y nunca como propietarios de ni un palmo de terreno para establecerse en cualquier espacio. </w:t>
      </w:r>
    </w:p>
    <w:p w14:paraId="00050061" w14:textId="5157E066" w:rsidR="00F9253B" w:rsidRDefault="009722EA" w:rsidP="00D5248F">
      <w:pPr>
        <w:widowControl/>
        <w:jc w:val="both"/>
      </w:pPr>
      <w:r>
        <w:t>5</w:t>
      </w:r>
      <w:r w:rsidR="00F9253B" w:rsidRPr="00C52FF0">
        <w:t>.</w:t>
      </w:r>
      <w:r w:rsidR="00674E2F">
        <w:t>5.</w:t>
      </w:r>
      <w:r w:rsidR="00F9253B" w:rsidRPr="00C52FF0">
        <w:t xml:space="preserve"> Entonces, cuando se trate de cualquier trabajo de este tipo, lo ha de ser en unión y, de cara a terceros, bajo la responsabilidad de un grupo, en este caso de una Asociación sin ánimo de lucro (ONG Mundo Armónico Tseyor), que represente al colectivo y que, a través de dicha entidad, puedan llevarse a cabo todos los pasos necesarios, documentos, contratos, etc., etc., pero siempre bajo ese aspecto grupal. Lo demás no va a interesar</w:t>
      </w:r>
      <w:r w:rsidR="001F2A4D">
        <w:t>.</w:t>
      </w:r>
    </w:p>
    <w:p w14:paraId="35D91386" w14:textId="75D336E0" w:rsidR="001F72C5" w:rsidRPr="00C52FF0" w:rsidRDefault="009722EA" w:rsidP="00D5248F">
      <w:pPr>
        <w:widowControl/>
        <w:jc w:val="both"/>
      </w:pPr>
      <w:r>
        <w:t>5.</w:t>
      </w:r>
      <w:r w:rsidR="002418A8">
        <w:t>6.</w:t>
      </w:r>
      <w:r w:rsidR="00DA40C6">
        <w:t xml:space="preserve"> </w:t>
      </w:r>
      <w:r w:rsidR="00DA40C6" w:rsidRPr="00DA40C6">
        <w:t>ONG Mundo Armónico Tseyor, tiene entidad suficiente como para aposentarse en cualquier zona, habitable, perdurable y con un mínimo de trascendencia.</w:t>
      </w:r>
      <w:r w:rsidR="00DA40C6">
        <w:rPr>
          <w:rStyle w:val="Refdenotaalpie"/>
        </w:rPr>
        <w:footnoteReference w:id="6"/>
      </w:r>
    </w:p>
    <w:p w14:paraId="63CEC449" w14:textId="77777777" w:rsidR="00432E82" w:rsidRPr="00296FBF" w:rsidRDefault="002620CD" w:rsidP="009722EA">
      <w:pPr>
        <w:pStyle w:val="Ttulo3"/>
        <w:rPr>
          <w:strike/>
        </w:rPr>
      </w:pPr>
      <w:bookmarkStart w:id="13" w:name="_Toc184129305"/>
      <w:r>
        <w:t xml:space="preserve">Aplicación del protocolo </w:t>
      </w:r>
      <w:r w:rsidR="00432E82">
        <w:t>en tiempos convulsos</w:t>
      </w:r>
      <w:bookmarkEnd w:id="13"/>
    </w:p>
    <w:p w14:paraId="0E4CFEBD" w14:textId="77777777" w:rsidR="00F67D83" w:rsidRDefault="00F67D83" w:rsidP="00D5248F">
      <w:pPr>
        <w:widowControl/>
        <w:jc w:val="both"/>
      </w:pPr>
      <w:r>
        <w:t xml:space="preserve">En el futuro habrá momentos de extrema dificultad, </w:t>
      </w:r>
      <w:r w:rsidR="004A1112">
        <w:t>y</w:t>
      </w:r>
      <w:r>
        <w:t xml:space="preserve"> </w:t>
      </w:r>
      <w:r w:rsidR="006D173E">
        <w:t xml:space="preserve">el medio no </w:t>
      </w:r>
      <w:r w:rsidR="004A1112">
        <w:t xml:space="preserve">tendrá </w:t>
      </w:r>
      <w:r w:rsidR="006D173E">
        <w:t xml:space="preserve">la capacidad de responder a </w:t>
      </w:r>
      <w:r w:rsidR="00E25A07">
        <w:t>nuestr</w:t>
      </w:r>
      <w:r w:rsidR="006D173E">
        <w:t>a demanda.</w:t>
      </w:r>
      <w:r>
        <w:t xml:space="preserve"> En esos momentos e</w:t>
      </w:r>
      <w:r w:rsidR="004A1112">
        <w:t>ste</w:t>
      </w:r>
      <w:r>
        <w:t xml:space="preserve"> </w:t>
      </w:r>
      <w:r w:rsidR="004A1112">
        <w:t>Pr</w:t>
      </w:r>
      <w:r>
        <w:t>otocolo</w:t>
      </w:r>
      <w:r w:rsidR="004A1112">
        <w:t xml:space="preserve"> de asentamientos</w:t>
      </w:r>
      <w:r>
        <w:t xml:space="preserve"> se aplicará con flexibilidad adecuándonos a la situación que se presente</w:t>
      </w:r>
      <w:r w:rsidR="00984AAF">
        <w:t>, fluyendo</w:t>
      </w:r>
      <w:r w:rsidR="00D40F72">
        <w:t xml:space="preserve">. </w:t>
      </w:r>
    </w:p>
    <w:p w14:paraId="3AD54073" w14:textId="77777777" w:rsidR="00DC0517" w:rsidRDefault="00DC0517" w:rsidP="00D5248F">
      <w:pPr>
        <w:widowControl/>
        <w:jc w:val="both"/>
      </w:pPr>
    </w:p>
    <w:p w14:paraId="22164090" w14:textId="77777777" w:rsidR="006D173E" w:rsidRDefault="00776E5C" w:rsidP="00D5248F">
      <w:pPr>
        <w:widowControl/>
        <w:jc w:val="both"/>
      </w:pPr>
      <w:r>
        <w:t>Referencias:</w:t>
      </w:r>
    </w:p>
    <w:p w14:paraId="4AB7A469" w14:textId="348729CE" w:rsidR="00432E82" w:rsidRDefault="009722EA" w:rsidP="00D5248F">
      <w:pPr>
        <w:widowControl/>
        <w:jc w:val="both"/>
      </w:pPr>
      <w:r>
        <w:t>6.1.</w:t>
      </w:r>
      <w:r w:rsidR="00432E82">
        <w:t xml:space="preserve"> Llegará al final (la comprensión)</w:t>
      </w:r>
      <w:r w:rsidR="00A114F9">
        <w:t xml:space="preserve"> </w:t>
      </w:r>
      <w:r w:rsidR="00432E82">
        <w:t>por imperativo cósmico. Llegará un final en el que irremediablemente habréis de moveros de un lado a otro de la geografía terrestre, por múltiples circunstancias que tampoco vamos a desarrollar aquí y ahora, pero que también mediante la extrapolación podréis informaros debidamente</w:t>
      </w:r>
      <w:r w:rsidR="00BC3ABA">
        <w:t>.</w:t>
      </w:r>
      <w:r w:rsidR="00432E82">
        <w:rPr>
          <w:rStyle w:val="Refdenotaalpie"/>
        </w:rPr>
        <w:footnoteReference w:id="7"/>
      </w:r>
    </w:p>
    <w:p w14:paraId="022B30A8" w14:textId="1F64753E" w:rsidR="00432E82" w:rsidRPr="0039478B" w:rsidRDefault="00062287" w:rsidP="00D5248F">
      <w:pPr>
        <w:widowControl/>
        <w:jc w:val="both"/>
      </w:pPr>
      <w:r>
        <w:t>6</w:t>
      </w:r>
      <w:r w:rsidR="009722EA">
        <w:t>.2.</w:t>
      </w:r>
      <w:r w:rsidR="00432E82">
        <w:t xml:space="preserve"> Y tendréis que moveros, y al moveros desplazaros. Al deambular por vuestra propia geografía, por múltiples circunstancias, repito, tendréis que desapegaros de muchos efectos que por ahora </w:t>
      </w:r>
      <w:r w:rsidR="00432E82">
        <w:lastRenderedPageBreak/>
        <w:t>producen un apego y un condicionamiento y una ceguera propia del ego, que priva de una claridad mental adecuada, sostenible, y esto es muy importante.</w:t>
      </w:r>
    </w:p>
    <w:p w14:paraId="01AFC60A" w14:textId="77777777" w:rsidR="00620EB7" w:rsidRDefault="00980B77" w:rsidP="00D5248F">
      <w:pPr>
        <w:widowControl/>
        <w:jc w:val="both"/>
      </w:pPr>
      <w:r>
        <w:t>6.3</w:t>
      </w:r>
      <w:r w:rsidR="00432E82" w:rsidRPr="00C52FF0">
        <w:t xml:space="preserve">. </w:t>
      </w:r>
      <w:r w:rsidR="00432E82">
        <w:t>H</w:t>
      </w:r>
      <w:r w:rsidR="00432E82" w:rsidRPr="00C52FF0">
        <w:t>allaréis múltiples lugares para instalaros, tal vez no definitivamente pero sí durante tiempos, espacios de tiempo necesarios para organizaros, para trabajar muy especialmente la espiritualidad en los Talleres de interiorización.</w:t>
      </w:r>
    </w:p>
    <w:p w14:paraId="7D366000" w14:textId="4F4D2AC6" w:rsidR="00432E82" w:rsidRDefault="00980B77" w:rsidP="00D5248F">
      <w:pPr>
        <w:widowControl/>
        <w:jc w:val="both"/>
      </w:pPr>
      <w:r>
        <w:t>6.4</w:t>
      </w:r>
      <w:r w:rsidR="00432E82" w:rsidRPr="00C52FF0">
        <w:t>. Y ¿por qué no?, atravesaréis zonas en las que habrá habitáculos y pueblos abandonados, tal vez abandonados con prisas, desespero, llantos, y que os servirán para, momentáneamente, reponer fuerzas y descansar. Y múltiples funciones más que también tendréis oportunidad de desarrollar en su momento.</w:t>
      </w:r>
    </w:p>
    <w:p w14:paraId="2A0DE693" w14:textId="7928112E" w:rsidR="00980B77" w:rsidRDefault="00980B77" w:rsidP="00D5248F">
      <w:pPr>
        <w:widowControl/>
        <w:jc w:val="both"/>
      </w:pPr>
      <w:r>
        <w:t>6.5.</w:t>
      </w:r>
      <w:r w:rsidR="00432E82">
        <w:t xml:space="preserve"> Esos pueblos y lugares, en principio no serán de nadie, ni serán propiedad de ninguno de vosotros, será el propio medio que los pondrá a vuestra disposición, y nadie os podrá indicar lo contrario, porque bastante trabajo tendrá todo el mundo para ocuparse de sus propios problemas o problemáticas y avanzar.</w:t>
      </w:r>
    </w:p>
    <w:p w14:paraId="72535191" w14:textId="2C36C294" w:rsidR="00432E82" w:rsidRDefault="00980B77" w:rsidP="00D5248F">
      <w:pPr>
        <w:widowControl/>
        <w:jc w:val="both"/>
      </w:pPr>
      <w:r>
        <w:t>6.6</w:t>
      </w:r>
      <w:r w:rsidR="00432E82" w:rsidRPr="00C52FF0">
        <w:t xml:space="preserve">. Pero si mantenéis esos protocolos en su total pureza, querrá decir que estáis actuando según el protocolo mismo de la Confederación. Y si así es, y si no hay desviaciones, y si actuáis con total bondad, pureza, y amor que en definitiva es todo, de la Confederación recibiréis todo aquello que os falte, no os va a faltar absolutamente nada, porque estaréis navegando conforme a la tutoría de la Confederación. </w:t>
      </w:r>
    </w:p>
    <w:p w14:paraId="016D226A" w14:textId="1349099C" w:rsidR="005C417C" w:rsidRDefault="00980B77" w:rsidP="00D5248F">
      <w:pPr>
        <w:widowControl/>
        <w:jc w:val="both"/>
      </w:pPr>
      <w:r>
        <w:t>6.7</w:t>
      </w:r>
      <w:r w:rsidR="005C417C">
        <w:t xml:space="preserve">. </w:t>
      </w:r>
      <w:r w:rsidR="00A07C35" w:rsidRPr="00A07C35">
        <w:t>Porque será tanta la demanda que existirá para acoger y atender también esas necesidades espirituales, que faltarán manos, faltarán Casas Tseyor, faltarán Muulasterios y faltarán Pueblos</w:t>
      </w:r>
      <w:r w:rsidR="00AD221D">
        <w:t xml:space="preserve"> Tseyor</w:t>
      </w:r>
      <w:r w:rsidR="005C417C">
        <w:t>.</w:t>
      </w:r>
      <w:r w:rsidR="005C417C">
        <w:rPr>
          <w:rStyle w:val="Refdenotaalpie"/>
        </w:rPr>
        <w:footnoteReference w:id="8"/>
      </w:r>
    </w:p>
    <w:p w14:paraId="52CDDDDA" w14:textId="77777777" w:rsidR="00AA531E" w:rsidRDefault="00D77CCE" w:rsidP="00BA0195">
      <w:pPr>
        <w:pStyle w:val="Ttulo2"/>
        <w:widowControl/>
        <w:jc w:val="both"/>
      </w:pPr>
      <w:bookmarkStart w:id="14" w:name="_Toc184129306"/>
      <w:r>
        <w:t>C</w:t>
      </w:r>
      <w:r w:rsidR="00D86EA9">
        <w:t>T</w:t>
      </w:r>
      <w:r>
        <w:t xml:space="preserve">. </w:t>
      </w:r>
      <w:r w:rsidR="00D44117">
        <w:t>Creación</w:t>
      </w:r>
      <w:r w:rsidR="00AA531E">
        <w:t xml:space="preserve"> de Pueblo Tseyor </w:t>
      </w:r>
      <w:r w:rsidR="00326260">
        <w:t>a partir de</w:t>
      </w:r>
      <w:r w:rsidR="00AA531E">
        <w:t xml:space="preserve"> Casas Tseyor</w:t>
      </w:r>
      <w:r w:rsidR="0062451F">
        <w:t xml:space="preserve"> o Muulasterios</w:t>
      </w:r>
      <w:bookmarkEnd w:id="14"/>
    </w:p>
    <w:p w14:paraId="3EC4C784" w14:textId="77777777" w:rsidR="00F7638A" w:rsidRDefault="00F7638A" w:rsidP="00BA0195">
      <w:pPr>
        <w:widowControl/>
        <w:rPr>
          <w:i/>
          <w:iCs/>
        </w:rPr>
      </w:pPr>
      <w:r w:rsidRPr="00F7638A">
        <w:rPr>
          <w:i/>
          <w:iCs/>
        </w:rPr>
        <w:t>Síntesis: Un pueblo Tseyor puede surgir a partir de un conglomerado de Casas Tseyor en una zona</w:t>
      </w:r>
      <w:r w:rsidR="008F3669">
        <w:rPr>
          <w:i/>
          <w:iCs/>
        </w:rPr>
        <w:t>, o en un barrio,</w:t>
      </w:r>
      <w:r w:rsidR="00856206">
        <w:rPr>
          <w:i/>
          <w:iCs/>
        </w:rPr>
        <w:t xml:space="preserve"> </w:t>
      </w:r>
      <w:r w:rsidR="008F3669">
        <w:rPr>
          <w:i/>
          <w:iCs/>
        </w:rPr>
        <w:t>s</w:t>
      </w:r>
      <w:r w:rsidR="00856206">
        <w:rPr>
          <w:i/>
          <w:iCs/>
        </w:rPr>
        <w:t>iempre que exista una interrelación e intercambio de bienes y servicios.</w:t>
      </w:r>
    </w:p>
    <w:p w14:paraId="1E26F7A9" w14:textId="77777777" w:rsidR="00765D34" w:rsidRPr="00F7638A" w:rsidRDefault="00765D34" w:rsidP="00BA0195">
      <w:pPr>
        <w:widowControl/>
        <w:rPr>
          <w:i/>
          <w:iCs/>
        </w:rPr>
      </w:pPr>
    </w:p>
    <w:p w14:paraId="57F7C6AA" w14:textId="77777777" w:rsidR="00F7638A" w:rsidRPr="00F7638A" w:rsidRDefault="00D86EA9" w:rsidP="00BA0195">
      <w:pPr>
        <w:widowControl/>
      </w:pPr>
      <w:r>
        <w:t>CT</w:t>
      </w:r>
      <w:r w:rsidR="00F7638A" w:rsidRPr="00F7638A">
        <w:t>.1. Obviamente se necesitan Casas Tseyor que conformen un conglomerado en el que pueda llevarse a cabo el intercambio de bienes y servicios y actividades diversas, como puede ser la divulgación, el intercambio de muulares, como funcionamiento transitorio, a la espera de las correspondientes sociedades armónicas.</w:t>
      </w:r>
      <w:r w:rsidR="00F7638A">
        <w:rPr>
          <w:rStyle w:val="Refdenotaalpie"/>
        </w:rPr>
        <w:footnoteReference w:id="9"/>
      </w:r>
      <w:r w:rsidR="00F7638A" w:rsidRPr="00F7638A">
        <w:t xml:space="preserve">  </w:t>
      </w:r>
    </w:p>
    <w:p w14:paraId="578D5168" w14:textId="77777777" w:rsidR="00F7638A" w:rsidRPr="00F7638A" w:rsidRDefault="00D86EA9" w:rsidP="00BA0195">
      <w:pPr>
        <w:widowControl/>
      </w:pPr>
      <w:r>
        <w:t>CT</w:t>
      </w:r>
      <w:r w:rsidR="00F7638A" w:rsidRPr="00F7638A">
        <w:t>.2. Por lo tanto, este pueblo Tseyor piloto viene a ser, para que lo entendáis, como aquel piso de un edificio recién construido, y un apartamento se destina como muestra para los posibles compradores. Ahí puede existir verdaderamente un pueblo Tseyor piloto, y precisamente para que pueda replicarse en otros lugares con las características idénticas a dicho prototipo.</w:t>
      </w:r>
    </w:p>
    <w:p w14:paraId="6378E0F7" w14:textId="77777777" w:rsidR="00F7638A" w:rsidRPr="00F7638A" w:rsidRDefault="00D86EA9" w:rsidP="00BA0195">
      <w:pPr>
        <w:widowControl/>
      </w:pPr>
      <w:r>
        <w:t>CT</w:t>
      </w:r>
      <w:r w:rsidR="00F7638A" w:rsidRPr="00F7638A">
        <w:t xml:space="preserve">.3. Si hay en el lugar, por ejemplo, un especialista, dentista, un optometrista, un entendido en el cultivo de cualquier cereal…, todo eso puede ayudar a que se establezca una relación, y ello llama </w:t>
      </w:r>
      <w:r w:rsidR="00F7638A" w:rsidRPr="00F7638A">
        <w:lastRenderedPageBreak/>
        <w:t>la atención, muchísimo la atención, ver, comprobar, experimentar que hay lugares en los que se trabaja, se vive, se convive y se evoluciona de este modo. Tenéis que demostrar seriedad, y la estáis demostrando, tenéis que demostrar madurez, capacidad, ejemplo, y lo demás lo dejáis a la energía.</w:t>
      </w:r>
    </w:p>
    <w:p w14:paraId="2F5B49EF" w14:textId="77777777" w:rsidR="00F7638A" w:rsidRDefault="00D86EA9" w:rsidP="00BA0195">
      <w:pPr>
        <w:widowControl/>
      </w:pPr>
      <w:r>
        <w:t>CT</w:t>
      </w:r>
      <w:r w:rsidR="00F7638A" w:rsidRPr="00F7638A">
        <w:t>.4. Cuando todo esto se cumpla, veréis que es fácil animar a las gentes a que hagan lo mismo, a que participen también de lo mismo.</w:t>
      </w:r>
    </w:p>
    <w:p w14:paraId="5C30265F" w14:textId="5123D6FB" w:rsidR="00D44117" w:rsidRDefault="00D86EA9" w:rsidP="00BA0195">
      <w:pPr>
        <w:widowControl/>
        <w:jc w:val="both"/>
      </w:pPr>
      <w:r>
        <w:t>CT</w:t>
      </w:r>
      <w:r w:rsidR="00D44117" w:rsidRPr="00ED604B">
        <w:t>.</w:t>
      </w:r>
      <w:r>
        <w:t>5</w:t>
      </w:r>
      <w:r w:rsidR="00D44117" w:rsidRPr="00ED604B">
        <w:t xml:space="preserve">. Luego, en el momento en que se vayan instalando otras casas Tseyor, por simpatía, por cercanía, por el ejemplo que hayáis podido dar al funcionamiento de esa primera Casa Tseyor a los demás, se puede cerrar el círculo y funcionar verdaderamente mediante el muular, mediante el intercambio de bienes y servicios, ayuda entre vecinos, transporte, guardería de niños, alimentos…, cualquier cosa que permita que entre los vecinos puedan ayudarse a satisfacer las necesidades que </w:t>
      </w:r>
      <w:r w:rsidR="00AD221D">
        <w:t>pueda</w:t>
      </w:r>
      <w:r w:rsidR="00D44117" w:rsidRPr="00ED604B">
        <w:t>n plantearse.</w:t>
      </w:r>
    </w:p>
    <w:p w14:paraId="3E3CEE77" w14:textId="77777777" w:rsidR="007141E0" w:rsidRDefault="00D86EA9" w:rsidP="00BA0195">
      <w:pPr>
        <w:widowControl/>
        <w:jc w:val="both"/>
      </w:pPr>
      <w:r>
        <w:t>CT.6</w:t>
      </w:r>
      <w:r w:rsidR="007141E0">
        <w:t>.</w:t>
      </w:r>
      <w:r w:rsidR="007141E0" w:rsidRPr="007141E0">
        <w:t xml:space="preserve"> Y cuando llegaseis a superar los 70 Muul os podríais convertir en un Pueblo Tseyor.</w:t>
      </w:r>
      <w:r w:rsidR="00862DC2" w:rsidRPr="00862DC2">
        <w:rPr>
          <w:rStyle w:val="Refdenotaalpie"/>
        </w:rPr>
        <w:t xml:space="preserve"> </w:t>
      </w:r>
      <w:r w:rsidR="00862DC2">
        <w:rPr>
          <w:rStyle w:val="Refdenotaalpie"/>
        </w:rPr>
        <w:footnoteReference w:id="10"/>
      </w:r>
    </w:p>
    <w:p w14:paraId="429530E9" w14:textId="77777777" w:rsidR="00ED604B" w:rsidRPr="00ED604B" w:rsidRDefault="00D86EA9" w:rsidP="00BA0195">
      <w:pPr>
        <w:widowControl/>
        <w:jc w:val="both"/>
      </w:pPr>
      <w:r>
        <w:t>CT.7.</w:t>
      </w:r>
      <w:r w:rsidR="00ED604B" w:rsidRPr="00ED604B">
        <w:t xml:space="preserve"> Mas, como su nombre indica, un pueblo es una referencia constante entre sus miembros, un contraste y un trabajo en equipo, por lo que está claro que las casas Tseyor se van a convertir en pueblos Tseyor, aun en un barrio de una ciudad. Siempre y cuando se trabaje interrelacionadamente, se compartan bienes y servicios y se utilice el muular como moneda de cambio.</w:t>
      </w:r>
    </w:p>
    <w:p w14:paraId="708220C6" w14:textId="77777777" w:rsidR="00ED604B" w:rsidRDefault="00D86EA9" w:rsidP="00BA0195">
      <w:pPr>
        <w:widowControl/>
        <w:jc w:val="both"/>
      </w:pPr>
      <w:r>
        <w:t xml:space="preserve">CT.8. </w:t>
      </w:r>
      <w:r w:rsidR="00ED604B" w:rsidRPr="00ED604B">
        <w:t>No importa tanto la distancia y sí la interrelación, la coparticipación y la obtención de frutos entre todos que permita la debida retroalimentación</w:t>
      </w:r>
      <w:r w:rsidR="00882CB5">
        <w:t>.</w:t>
      </w:r>
    </w:p>
    <w:p w14:paraId="4B304CBB" w14:textId="77777777" w:rsidR="000E1C09" w:rsidRPr="00F44FD7" w:rsidRDefault="000E1C09" w:rsidP="00D5248F">
      <w:pPr>
        <w:pStyle w:val="Ttulo1"/>
        <w:widowControl/>
        <w:jc w:val="both"/>
      </w:pPr>
      <w:bookmarkStart w:id="15" w:name="_Toc184129307"/>
      <w:r w:rsidRPr="00F44FD7">
        <w:t>ANEXOS</w:t>
      </w:r>
      <w:bookmarkEnd w:id="15"/>
    </w:p>
    <w:p w14:paraId="16FC8511" w14:textId="77777777" w:rsidR="000E1C09" w:rsidRDefault="00D86EA9" w:rsidP="00BA0195">
      <w:pPr>
        <w:pStyle w:val="Ttulo2"/>
        <w:widowControl/>
        <w:jc w:val="both"/>
      </w:pPr>
      <w:bookmarkStart w:id="16" w:name="_Toc184129308"/>
      <w:r>
        <w:t xml:space="preserve">1. </w:t>
      </w:r>
      <w:r w:rsidR="000E1C09">
        <w:t>Índice de efectividad de un Pueblo Tseyor</w:t>
      </w:r>
      <w:bookmarkEnd w:id="16"/>
    </w:p>
    <w:p w14:paraId="70899C90" w14:textId="77777777" w:rsidR="000E1C09" w:rsidRPr="00642BA8" w:rsidRDefault="00D86EA9" w:rsidP="00D5248F">
      <w:pPr>
        <w:widowControl/>
        <w:jc w:val="both"/>
      </w:pPr>
      <w:r>
        <w:t>D.1.1</w:t>
      </w:r>
      <w:r w:rsidR="000E1C09" w:rsidRPr="00642BA8">
        <w:t>. Así, habréis de tener en cuenta (…) como prototipo de lo que puede llegar a ser un pueblo Tseyor, la base estará en la autosostenibilidad, y el parámetro en el que habéis de fijaros, como índice de efectividad más o menos aceptable (…) es en la medida en que el propio proceso vaya desarrollándose y el número de elementos circundantes se incremente, eso es, nuevas hornadas de Muul se integren en el proceso de trabajo correspondiente al desarrollo de las acciones propuestas.</w:t>
      </w:r>
      <w:r w:rsidR="000E1C09">
        <w:rPr>
          <w:rStyle w:val="Refdenotaalpie"/>
        </w:rPr>
        <w:footnoteReference w:id="11"/>
      </w:r>
    </w:p>
    <w:p w14:paraId="6A4833C6" w14:textId="45D14D5C" w:rsidR="000E1C09" w:rsidRPr="00642BA8" w:rsidRDefault="00D86EA9" w:rsidP="00D5248F">
      <w:pPr>
        <w:widowControl/>
        <w:jc w:val="both"/>
      </w:pPr>
      <w:r>
        <w:t>D.1.2</w:t>
      </w:r>
      <w:r w:rsidRPr="00642BA8">
        <w:t>.</w:t>
      </w:r>
      <w:r>
        <w:t xml:space="preserve"> </w:t>
      </w:r>
      <w:r w:rsidR="000E1C09" w:rsidRPr="00642BA8">
        <w:t xml:space="preserve">Todos esos elementos tienen que tener la seguridad de que podrán ser atendidas debidamente sus necesidades básicas, comida básicamente, además de la educación adecuada para sus familias. </w:t>
      </w:r>
      <w:r w:rsidR="00814174">
        <w:t xml:space="preserve">Asumiendo </w:t>
      </w:r>
      <w:r w:rsidR="000E1C09" w:rsidRPr="00642BA8">
        <w:t>todos los que se impliquen en el proyecto de la suficiente garantía.</w:t>
      </w:r>
    </w:p>
    <w:p w14:paraId="6EF72FAF" w14:textId="77777777" w:rsidR="000E1C09" w:rsidRPr="00642BA8" w:rsidRDefault="00D86EA9" w:rsidP="00D5248F">
      <w:pPr>
        <w:widowControl/>
        <w:jc w:val="both"/>
      </w:pPr>
      <w:r>
        <w:t>D.1.3</w:t>
      </w:r>
      <w:r w:rsidR="000E1C09" w:rsidRPr="00642BA8">
        <w:t>. Si realmente queréis este patrón de conducta, este índice que he señalado, como de autosostenibilidad, habréis de garantizar, a todos los voluntarios, ese mínimo de asistencia humanitaria.</w:t>
      </w:r>
    </w:p>
    <w:p w14:paraId="1BED36FA" w14:textId="77777777" w:rsidR="000E1C09" w:rsidRPr="00642BA8" w:rsidRDefault="00D86EA9" w:rsidP="00D5248F">
      <w:pPr>
        <w:widowControl/>
        <w:jc w:val="both"/>
      </w:pPr>
      <w:r>
        <w:lastRenderedPageBreak/>
        <w:t>D.1.4</w:t>
      </w:r>
      <w:r w:rsidRPr="00642BA8">
        <w:t>.</w:t>
      </w:r>
      <w:r w:rsidR="000E1C09" w:rsidRPr="00642BA8">
        <w:t xml:space="preserve"> Eso es, si vais creciendo, lo haréis con prudencia, con equilibrio, colocando cada elemento en su justo lugar, en el que pueda ordenar su vida y circunstancias y actuar de forma que los intereses del propio voluntario lo sean acordes con los “intereses”, entre comillas, del propio (…) pueblo Tseyor.</w:t>
      </w:r>
    </w:p>
    <w:p w14:paraId="7662C598" w14:textId="77777777" w:rsidR="000E1C09" w:rsidRPr="00642BA8" w:rsidRDefault="00D86EA9" w:rsidP="00BA0195">
      <w:pPr>
        <w:pStyle w:val="Ttulo2"/>
        <w:widowControl/>
        <w:jc w:val="both"/>
      </w:pPr>
      <w:bookmarkStart w:id="17" w:name="_Toc184129309"/>
      <w:r>
        <w:t xml:space="preserve">2. </w:t>
      </w:r>
      <w:r w:rsidR="000E1C09">
        <w:t>Tomar la decisión de habitar en un Pueblo Tseyor</w:t>
      </w:r>
      <w:bookmarkEnd w:id="17"/>
    </w:p>
    <w:p w14:paraId="464361F0" w14:textId="77777777" w:rsidR="000E1C09" w:rsidRPr="00631585" w:rsidRDefault="00D86EA9" w:rsidP="00D5248F">
      <w:pPr>
        <w:widowControl/>
        <w:jc w:val="both"/>
      </w:pPr>
      <w:r>
        <w:t>D.2.1</w:t>
      </w:r>
      <w:r w:rsidR="000E1C09" w:rsidRPr="00642BA8">
        <w:t xml:space="preserve">. Cierto, es la unidad lo que perseguimos, en este caso vosotros. </w:t>
      </w:r>
      <w:r w:rsidR="000E1C09" w:rsidRPr="00631585">
        <w:t>Y en el estado actual, únicamente es posible el asentamiento de vuestras personas, familias, si de alguna forma alcanzáis esos primeros puntos, como son pueblos Tseyor.</w:t>
      </w:r>
      <w:r w:rsidR="000E1C09" w:rsidRPr="005C5A35">
        <w:rPr>
          <w:vertAlign w:val="superscript"/>
        </w:rPr>
        <w:footnoteReference w:id="12"/>
      </w:r>
    </w:p>
    <w:p w14:paraId="2211087C" w14:textId="77777777" w:rsidR="000E1C09" w:rsidRPr="00631585" w:rsidRDefault="00D86EA9" w:rsidP="00D5248F">
      <w:pPr>
        <w:widowControl/>
        <w:jc w:val="both"/>
      </w:pPr>
      <w:r>
        <w:t>D.2.2</w:t>
      </w:r>
      <w:r w:rsidRPr="00642BA8">
        <w:t>.</w:t>
      </w:r>
      <w:r>
        <w:t xml:space="preserve"> </w:t>
      </w:r>
      <w:r w:rsidR="000E1C09" w:rsidRPr="00631585">
        <w:t>Tenéis toda la filosofía, el conocimiento, los talleres, la mecánica para accionar en determinados niveles de consciencia. Conocéis perfectamente la gran labor que están llevando a cabo los Muulasterios y las correspondientes Casas Tseyor para esos ejercicios de interiorización, para dar a conocer esa buena nueva del renacimiento cósmico-crístico a los nuevos, a los que se van acercando, precisamente porque la energía los llama, porque ya es el momento de incorporarse a este trabajo de introspección, de transmutación, de liberación también.</w:t>
      </w:r>
    </w:p>
    <w:p w14:paraId="027F3DCA" w14:textId="77777777" w:rsidR="000E1C09" w:rsidRPr="00631585" w:rsidRDefault="00D86EA9" w:rsidP="00D5248F">
      <w:pPr>
        <w:widowControl/>
        <w:jc w:val="both"/>
      </w:pPr>
      <w:r>
        <w:t>D.2.3</w:t>
      </w:r>
      <w:r w:rsidRPr="00642BA8">
        <w:t>.</w:t>
      </w:r>
      <w:r w:rsidR="000E1C09" w:rsidRPr="00631585">
        <w:t xml:space="preserve"> ¡Ah! pero eso es muy difícil. Todos estamos envueltos en compromisos, y es muy difícil desprenderse de los mismos. Y tampoco es recomendable romper con los compromisos. Ahí está el dilema, ¿cómo hacer para obtener un estado totalmente en libertad, sin perjudicar con nuestras ansias de libertad la libertad de los otros?</w:t>
      </w:r>
    </w:p>
    <w:p w14:paraId="66721F75" w14:textId="77777777" w:rsidR="000E1C09" w:rsidRPr="00631585" w:rsidRDefault="00D86EA9" w:rsidP="00D5248F">
      <w:pPr>
        <w:widowControl/>
        <w:jc w:val="both"/>
      </w:pPr>
      <w:r>
        <w:t>D.2.4</w:t>
      </w:r>
      <w:r w:rsidRPr="00642BA8">
        <w:t>.</w:t>
      </w:r>
      <w:r w:rsidR="000E1C09" w:rsidRPr="00631585">
        <w:t xml:space="preserve"> Pues por comprensión, con retroalimentación, con esos trabajos que necesariamente deben llevarse a cabo, y han de llevarse a cabo precisamente en los Muulasterios y Casas Tseyor, pero con el objetivo de lograr individuos que tengan muy claro lo que quieren hacer, a partir de ahora, en estos tiempos tan delicados, en los que únicamente una decisión unipersonal, tomada libremente, puede hacer funcionar nuestros arquetipos, nuestras sociedades, nuestro mundo.</w:t>
      </w:r>
    </w:p>
    <w:p w14:paraId="432DCABC" w14:textId="77777777" w:rsidR="000E1C09" w:rsidRPr="00631585" w:rsidRDefault="00D86EA9" w:rsidP="00D5248F">
      <w:pPr>
        <w:widowControl/>
        <w:jc w:val="both"/>
      </w:pPr>
      <w:r>
        <w:t>D.2.5</w:t>
      </w:r>
      <w:r w:rsidRPr="00642BA8">
        <w:t>.</w:t>
      </w:r>
      <w:r w:rsidR="000E1C09" w:rsidRPr="00631585">
        <w:t xml:space="preserve"> Efectivamente, va a ser necesario que entendáis que el cambio se ha de producir, que habéis de reforzar todo lo que tenéis ahora, pero además con comprensión, experimentando esos niveles de consciencia hacia la realidad de los mundos.</w:t>
      </w:r>
    </w:p>
    <w:p w14:paraId="4EC7691C" w14:textId="77777777" w:rsidR="005B3204" w:rsidRDefault="00D86EA9" w:rsidP="00D5248F">
      <w:pPr>
        <w:widowControl/>
        <w:jc w:val="both"/>
      </w:pPr>
      <w:r>
        <w:t>D.2.6</w:t>
      </w:r>
      <w:r w:rsidRPr="00642BA8">
        <w:t>.</w:t>
      </w:r>
      <w:r w:rsidR="000E1C09" w:rsidRPr="00631585">
        <w:t xml:space="preserve"> Porque ello os dará seguridad, y si tenéis seguridad obtendréis equilibrio, y el </w:t>
      </w:r>
      <w:r w:rsidR="000E1C09" w:rsidRPr="00B20270">
        <w:rPr>
          <w:i/>
          <w:iCs/>
        </w:rPr>
        <w:t>sahkil</w:t>
      </w:r>
      <w:r w:rsidR="000E1C09" w:rsidRPr="00631585">
        <w:t xml:space="preserve"> desaparecerá, y desapareciendo os convertiréis en personajes autónomos, con total libertad. Y empezaréis a buscar lugares adecuados, donde edificar vuestros hogares, donde trabajar la tierra, donde plantar vuestras semillas, donde fecundará todo lo que os propongáis. </w:t>
      </w:r>
      <w:r w:rsidR="000E1C09" w:rsidRPr="00235488">
        <w:t>Y cuando digo todo, es todo.</w:t>
      </w:r>
    </w:p>
    <w:p w14:paraId="05C81B79" w14:textId="3AFB5143" w:rsidR="00136C6D" w:rsidRDefault="00870A4C" w:rsidP="009A3F71">
      <w:pPr>
        <w:pStyle w:val="Ttulo2"/>
      </w:pPr>
      <w:bookmarkStart w:id="18" w:name="_Toc184129310"/>
      <w:r>
        <w:t>RELATOS DE LOS HERMANOS MAYORES SOBRE PUEBLO TSEYOR</w:t>
      </w:r>
      <w:bookmarkEnd w:id="18"/>
    </w:p>
    <w:p w14:paraId="565D3888" w14:textId="7E692973" w:rsidR="00870A4C" w:rsidRDefault="00870A4C" w:rsidP="001D6D23">
      <w:pPr>
        <w:pStyle w:val="Prrafodelista"/>
        <w:widowControl/>
        <w:numPr>
          <w:ilvl w:val="1"/>
          <w:numId w:val="9"/>
        </w:numPr>
        <w:jc w:val="both"/>
      </w:pPr>
      <w:r>
        <w:t>HISTORIA DE UN PLANETA IMAGINARIO</w:t>
      </w:r>
    </w:p>
    <w:p w14:paraId="3E8E5003" w14:textId="1E896CEB" w:rsidR="00870A4C" w:rsidRPr="00F44FD7" w:rsidRDefault="00870A4C" w:rsidP="00D5248F">
      <w:pPr>
        <w:pStyle w:val="Prrafodelista"/>
        <w:widowControl/>
        <w:numPr>
          <w:ilvl w:val="1"/>
          <w:numId w:val="9"/>
        </w:numPr>
        <w:jc w:val="both"/>
      </w:pPr>
      <w:r>
        <w:t>CUENTO DE LA CREACIÓN DEL PUEBLO TSEYOR MAQUEHUE</w:t>
      </w:r>
    </w:p>
    <w:sectPr w:rsidR="00870A4C" w:rsidRPr="00F44FD7">
      <w:footnotePr>
        <w:pos w:val="beneathText"/>
      </w:footnotePr>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28CCB" w14:textId="77777777" w:rsidR="0021559D" w:rsidRDefault="0021559D" w:rsidP="00D26D73">
      <w:r>
        <w:separator/>
      </w:r>
    </w:p>
  </w:endnote>
  <w:endnote w:type="continuationSeparator" w:id="0">
    <w:p w14:paraId="29E47184" w14:textId="77777777" w:rsidR="0021559D" w:rsidRDefault="0021559D" w:rsidP="00D2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6A64C" w14:textId="77777777" w:rsidR="0021559D" w:rsidRDefault="0021559D" w:rsidP="00D26D73">
      <w:r>
        <w:separator/>
      </w:r>
    </w:p>
  </w:footnote>
  <w:footnote w:type="continuationSeparator" w:id="0">
    <w:p w14:paraId="52074B19" w14:textId="77777777" w:rsidR="0021559D" w:rsidRDefault="0021559D" w:rsidP="00D26D73">
      <w:r>
        <w:continuationSeparator/>
      </w:r>
    </w:p>
  </w:footnote>
  <w:footnote w:id="1">
    <w:p w14:paraId="6F7C48B2" w14:textId="77777777" w:rsidR="009A5BB6" w:rsidRDefault="009A5BB6" w:rsidP="009A5BB6">
      <w:pPr>
        <w:pStyle w:val="Textonotapie"/>
      </w:pPr>
      <w:r>
        <w:rPr>
          <w:rStyle w:val="Refdenotaalpie"/>
        </w:rPr>
        <w:footnoteRef/>
      </w:r>
      <w:r>
        <w:t xml:space="preserve"> Comunicado 1150</w:t>
      </w:r>
    </w:p>
  </w:footnote>
  <w:footnote w:id="2">
    <w:p w14:paraId="0DFDD458" w14:textId="77777777" w:rsidR="00DA40C6" w:rsidRDefault="00DA40C6" w:rsidP="00DA40C6">
      <w:pPr>
        <w:pStyle w:val="Textonotapie"/>
      </w:pPr>
      <w:r>
        <w:rPr>
          <w:rStyle w:val="Refdenotaalpie"/>
        </w:rPr>
        <w:footnoteRef/>
      </w:r>
      <w:r>
        <w:t xml:space="preserve"> Comunicado 1268</w:t>
      </w:r>
    </w:p>
  </w:footnote>
  <w:footnote w:id="3">
    <w:p w14:paraId="5DC7FB39" w14:textId="77777777" w:rsidR="007E1965" w:rsidRPr="00D26D73" w:rsidRDefault="007E1965" w:rsidP="00D26D73">
      <w:pPr>
        <w:pStyle w:val="Textonotapie"/>
      </w:pPr>
      <w:r>
        <w:rPr>
          <w:rStyle w:val="Refdenotaalpie"/>
        </w:rPr>
        <w:footnoteRef/>
      </w:r>
      <w:r w:rsidRPr="00D26D73">
        <w:t xml:space="preserve"> </w:t>
      </w:r>
      <w:r>
        <w:t>Comunicado 1134</w:t>
      </w:r>
    </w:p>
  </w:footnote>
  <w:footnote w:id="4">
    <w:p w14:paraId="2E53A285" w14:textId="77777777" w:rsidR="00885C8A" w:rsidRPr="00D025C3" w:rsidRDefault="00885C8A" w:rsidP="00D26D73">
      <w:pPr>
        <w:pStyle w:val="Textonotapie"/>
      </w:pPr>
      <w:r>
        <w:rPr>
          <w:rStyle w:val="Refdenotaalpie"/>
        </w:rPr>
        <w:footnoteRef/>
      </w:r>
      <w:r w:rsidRPr="00D025C3">
        <w:t xml:space="preserve"> </w:t>
      </w:r>
      <w:r>
        <w:t>Comunicado 1135</w:t>
      </w:r>
    </w:p>
  </w:footnote>
  <w:footnote w:id="5">
    <w:p w14:paraId="598E865B" w14:textId="77777777" w:rsidR="00DC1346" w:rsidRPr="00D025C3" w:rsidRDefault="00DC1346" w:rsidP="00D26D73">
      <w:pPr>
        <w:pStyle w:val="Textonotapie"/>
      </w:pPr>
      <w:r>
        <w:rPr>
          <w:rStyle w:val="Refdenotaalpie"/>
        </w:rPr>
        <w:footnoteRef/>
      </w:r>
      <w:r w:rsidRPr="00D26D73">
        <w:t xml:space="preserve"> </w:t>
      </w:r>
      <w:r>
        <w:t>Comunicado 1135</w:t>
      </w:r>
    </w:p>
  </w:footnote>
  <w:footnote w:id="6">
    <w:p w14:paraId="4BC53A2F" w14:textId="77777777" w:rsidR="00DA40C6" w:rsidRDefault="00DA40C6">
      <w:pPr>
        <w:pStyle w:val="Textonotapie"/>
      </w:pPr>
      <w:r>
        <w:rPr>
          <w:rStyle w:val="Refdenotaalpie"/>
        </w:rPr>
        <w:footnoteRef/>
      </w:r>
      <w:r>
        <w:t xml:space="preserve"> Comunicado 1268</w:t>
      </w:r>
    </w:p>
  </w:footnote>
  <w:footnote w:id="7">
    <w:p w14:paraId="6855F0D8" w14:textId="77777777" w:rsidR="00432E82" w:rsidRPr="00D025C3" w:rsidRDefault="00432E82" w:rsidP="00D26D73">
      <w:pPr>
        <w:pStyle w:val="Textonotapie"/>
      </w:pPr>
      <w:r>
        <w:rPr>
          <w:rStyle w:val="Refdenotaalpie"/>
        </w:rPr>
        <w:footnoteRef/>
      </w:r>
      <w:r w:rsidRPr="00D025C3">
        <w:t xml:space="preserve"> </w:t>
      </w:r>
      <w:r>
        <w:t>Comunicado 1161</w:t>
      </w:r>
    </w:p>
  </w:footnote>
  <w:footnote w:id="8">
    <w:p w14:paraId="44056B28" w14:textId="77777777" w:rsidR="005C417C" w:rsidRDefault="005C417C">
      <w:pPr>
        <w:pStyle w:val="Textonotapie"/>
      </w:pPr>
      <w:r>
        <w:rPr>
          <w:rStyle w:val="Refdenotaalpie"/>
        </w:rPr>
        <w:footnoteRef/>
      </w:r>
      <w:r>
        <w:t xml:space="preserve"> TAP 227</w:t>
      </w:r>
    </w:p>
  </w:footnote>
  <w:footnote w:id="9">
    <w:p w14:paraId="1EECAB76" w14:textId="77777777" w:rsidR="00F7638A" w:rsidRDefault="00F7638A">
      <w:pPr>
        <w:pStyle w:val="Textonotapie"/>
      </w:pPr>
      <w:r>
        <w:rPr>
          <w:rStyle w:val="Refdenotaalpie"/>
        </w:rPr>
        <w:footnoteRef/>
      </w:r>
      <w:r>
        <w:t xml:space="preserve"> Comunicado 1025</w:t>
      </w:r>
    </w:p>
  </w:footnote>
  <w:footnote w:id="10">
    <w:p w14:paraId="787A7DBE" w14:textId="77777777" w:rsidR="00862DC2" w:rsidRDefault="00862DC2" w:rsidP="00862DC2">
      <w:pPr>
        <w:pStyle w:val="Textonotapie"/>
      </w:pPr>
      <w:r>
        <w:rPr>
          <w:rStyle w:val="Refdenotaalpie"/>
        </w:rPr>
        <w:footnoteRef/>
      </w:r>
      <w:r>
        <w:t xml:space="preserve"> Comunicado 3 a los Doce del Muulasterio</w:t>
      </w:r>
    </w:p>
  </w:footnote>
  <w:footnote w:id="11">
    <w:p w14:paraId="0E36E4DA" w14:textId="77777777" w:rsidR="000E1C09" w:rsidRDefault="000E1C09" w:rsidP="000E1C09">
      <w:pPr>
        <w:pStyle w:val="Textonotapie"/>
      </w:pPr>
      <w:r>
        <w:rPr>
          <w:rStyle w:val="Refdenotaalpie"/>
        </w:rPr>
        <w:footnoteRef/>
      </w:r>
      <w:r>
        <w:t xml:space="preserve"> Comunicado 922</w:t>
      </w:r>
    </w:p>
  </w:footnote>
  <w:footnote w:id="12">
    <w:p w14:paraId="6AF63837" w14:textId="77777777" w:rsidR="000E1C09" w:rsidRDefault="000E1C09" w:rsidP="000E1C09">
      <w:pPr>
        <w:pStyle w:val="Textonotapie"/>
      </w:pPr>
      <w:r>
        <w:rPr>
          <w:rStyle w:val="Refdenotaalpie"/>
        </w:rPr>
        <w:footnoteRef/>
      </w:r>
      <w:r>
        <w:t xml:space="preserve"> TAP 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5CDF"/>
    <w:multiLevelType w:val="hybridMultilevel"/>
    <w:tmpl w:val="5F245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2A1CE8"/>
    <w:multiLevelType w:val="multilevel"/>
    <w:tmpl w:val="2A789A8E"/>
    <w:styleLink w:val="RTFNum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2DF04DE"/>
    <w:multiLevelType w:val="hybridMultilevel"/>
    <w:tmpl w:val="C5AAA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7F4ADA"/>
    <w:multiLevelType w:val="multilevel"/>
    <w:tmpl w:val="BEE4ECB8"/>
    <w:styleLink w:val="RTFNum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96F6F9F"/>
    <w:multiLevelType w:val="hybridMultilevel"/>
    <w:tmpl w:val="B43E6598"/>
    <w:lvl w:ilvl="0" w:tplc="FFFFFFFF">
      <w:start w:val="1"/>
      <w:numFmt w:val="upp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EF07FC"/>
    <w:multiLevelType w:val="multilevel"/>
    <w:tmpl w:val="E7B6CA06"/>
    <w:styleLink w:val="RTFNum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01B5A6C"/>
    <w:multiLevelType w:val="multilevel"/>
    <w:tmpl w:val="3402B87A"/>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4492EA0"/>
    <w:multiLevelType w:val="hybridMultilevel"/>
    <w:tmpl w:val="F1A29332"/>
    <w:lvl w:ilvl="0" w:tplc="0C0A0001">
      <w:start w:val="1"/>
      <w:numFmt w:val="bullet"/>
      <w:lvlText w:val=""/>
      <w:lvlJc w:val="left"/>
      <w:pPr>
        <w:ind w:left="720" w:hanging="360"/>
      </w:pPr>
      <w:rPr>
        <w:rFonts w:ascii="Symbol" w:hAnsi="Symbol" w:hint="default"/>
      </w:rPr>
    </w:lvl>
    <w:lvl w:ilvl="1" w:tplc="5A5A8BD6">
      <w:start w:val="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E33EDC"/>
    <w:multiLevelType w:val="multilevel"/>
    <w:tmpl w:val="8C263652"/>
    <w:styleLink w:val="RTFNum5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9EF01CD"/>
    <w:multiLevelType w:val="multilevel"/>
    <w:tmpl w:val="9FECC48E"/>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0E872D2"/>
    <w:multiLevelType w:val="multilevel"/>
    <w:tmpl w:val="7B9C925E"/>
    <w:lvl w:ilvl="0">
      <w:start w:val="1"/>
      <w:numFmt w:val="upperLetter"/>
      <w:pStyle w:val="Ttulo1"/>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Ttulo3"/>
      <w:lvlText w:val="%3."/>
      <w:lvlJc w:val="left"/>
      <w:pPr>
        <w:ind w:left="426" w:firstLine="0"/>
      </w:pPr>
      <w:rPr>
        <w:strike w:val="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num w:numId="1" w16cid:durableId="631982074">
    <w:abstractNumId w:val="1"/>
  </w:num>
  <w:num w:numId="2" w16cid:durableId="2049603581">
    <w:abstractNumId w:val="8"/>
  </w:num>
  <w:num w:numId="3" w16cid:durableId="5324966">
    <w:abstractNumId w:val="3"/>
  </w:num>
  <w:num w:numId="4" w16cid:durableId="1713459487">
    <w:abstractNumId w:val="5"/>
  </w:num>
  <w:num w:numId="5" w16cid:durableId="540359785">
    <w:abstractNumId w:val="4"/>
  </w:num>
  <w:num w:numId="6" w16cid:durableId="1108236435">
    <w:abstractNumId w:val="10"/>
  </w:num>
  <w:num w:numId="7" w16cid:durableId="960383763">
    <w:abstractNumId w:val="9"/>
  </w:num>
  <w:num w:numId="8" w16cid:durableId="427966338">
    <w:abstractNumId w:val="6"/>
  </w:num>
  <w:num w:numId="9" w16cid:durableId="369692764">
    <w:abstractNumId w:val="7"/>
  </w:num>
  <w:num w:numId="10" w16cid:durableId="1116172235">
    <w:abstractNumId w:val="0"/>
  </w:num>
  <w:num w:numId="11" w16cid:durableId="27964685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9C"/>
    <w:rsid w:val="000034D9"/>
    <w:rsid w:val="0000668D"/>
    <w:rsid w:val="00013251"/>
    <w:rsid w:val="00013BD7"/>
    <w:rsid w:val="00015C74"/>
    <w:rsid w:val="00027DDF"/>
    <w:rsid w:val="000324BD"/>
    <w:rsid w:val="00032D9A"/>
    <w:rsid w:val="0003640E"/>
    <w:rsid w:val="00036876"/>
    <w:rsid w:val="0004288D"/>
    <w:rsid w:val="00046C9C"/>
    <w:rsid w:val="0005636B"/>
    <w:rsid w:val="00062287"/>
    <w:rsid w:val="000661E6"/>
    <w:rsid w:val="00066732"/>
    <w:rsid w:val="00071865"/>
    <w:rsid w:val="000762FF"/>
    <w:rsid w:val="000804A6"/>
    <w:rsid w:val="0008102F"/>
    <w:rsid w:val="000820A0"/>
    <w:rsid w:val="00087C6D"/>
    <w:rsid w:val="0009305A"/>
    <w:rsid w:val="0009456A"/>
    <w:rsid w:val="00096A70"/>
    <w:rsid w:val="000A1874"/>
    <w:rsid w:val="000A1BB7"/>
    <w:rsid w:val="000B2569"/>
    <w:rsid w:val="000B5C76"/>
    <w:rsid w:val="000C1F9B"/>
    <w:rsid w:val="000C2E64"/>
    <w:rsid w:val="000C582E"/>
    <w:rsid w:val="000C7CAE"/>
    <w:rsid w:val="000D0804"/>
    <w:rsid w:val="000D1F85"/>
    <w:rsid w:val="000D76F7"/>
    <w:rsid w:val="000E0DF8"/>
    <w:rsid w:val="000E1296"/>
    <w:rsid w:val="000E1C09"/>
    <w:rsid w:val="000E2487"/>
    <w:rsid w:val="000E4767"/>
    <w:rsid w:val="000F1F21"/>
    <w:rsid w:val="000F41FC"/>
    <w:rsid w:val="000F4DBF"/>
    <w:rsid w:val="000F5BB7"/>
    <w:rsid w:val="00103F98"/>
    <w:rsid w:val="00106C3A"/>
    <w:rsid w:val="001114AC"/>
    <w:rsid w:val="00123693"/>
    <w:rsid w:val="00136C6D"/>
    <w:rsid w:val="00147E07"/>
    <w:rsid w:val="00147FE4"/>
    <w:rsid w:val="00150A22"/>
    <w:rsid w:val="00152024"/>
    <w:rsid w:val="00154782"/>
    <w:rsid w:val="00155E8E"/>
    <w:rsid w:val="00161734"/>
    <w:rsid w:val="00162688"/>
    <w:rsid w:val="00164D5E"/>
    <w:rsid w:val="0016615B"/>
    <w:rsid w:val="001730B0"/>
    <w:rsid w:val="0017644B"/>
    <w:rsid w:val="00185137"/>
    <w:rsid w:val="00192572"/>
    <w:rsid w:val="001B3C1C"/>
    <w:rsid w:val="001B4549"/>
    <w:rsid w:val="001B5A2F"/>
    <w:rsid w:val="001B7E79"/>
    <w:rsid w:val="001C0D11"/>
    <w:rsid w:val="001C16A1"/>
    <w:rsid w:val="001C6377"/>
    <w:rsid w:val="001D0E59"/>
    <w:rsid w:val="001D2DB1"/>
    <w:rsid w:val="001D4C8C"/>
    <w:rsid w:val="001D6D23"/>
    <w:rsid w:val="001E02DE"/>
    <w:rsid w:val="001E6DD3"/>
    <w:rsid w:val="001F15E0"/>
    <w:rsid w:val="001F2A4D"/>
    <w:rsid w:val="001F3B06"/>
    <w:rsid w:val="001F4716"/>
    <w:rsid w:val="001F72C5"/>
    <w:rsid w:val="00201A94"/>
    <w:rsid w:val="002108E6"/>
    <w:rsid w:val="0021236C"/>
    <w:rsid w:val="00214D89"/>
    <w:rsid w:val="0021559D"/>
    <w:rsid w:val="00230402"/>
    <w:rsid w:val="00235488"/>
    <w:rsid w:val="002418A8"/>
    <w:rsid w:val="002467DB"/>
    <w:rsid w:val="002473DE"/>
    <w:rsid w:val="00256289"/>
    <w:rsid w:val="00261D37"/>
    <w:rsid w:val="002620CD"/>
    <w:rsid w:val="0026479B"/>
    <w:rsid w:val="00274176"/>
    <w:rsid w:val="00276273"/>
    <w:rsid w:val="00277591"/>
    <w:rsid w:val="002775E6"/>
    <w:rsid w:val="00296FBF"/>
    <w:rsid w:val="002A4368"/>
    <w:rsid w:val="002B1414"/>
    <w:rsid w:val="002B44A9"/>
    <w:rsid w:val="002B4861"/>
    <w:rsid w:val="002B5517"/>
    <w:rsid w:val="002B5924"/>
    <w:rsid w:val="002C78B0"/>
    <w:rsid w:val="002D1BD1"/>
    <w:rsid w:val="002E1C3D"/>
    <w:rsid w:val="002E2FDE"/>
    <w:rsid w:val="002F384E"/>
    <w:rsid w:val="002F3994"/>
    <w:rsid w:val="002F3FBA"/>
    <w:rsid w:val="002F4AF9"/>
    <w:rsid w:val="002F4B2B"/>
    <w:rsid w:val="00301BAE"/>
    <w:rsid w:val="00315DDF"/>
    <w:rsid w:val="00316A0F"/>
    <w:rsid w:val="00323EFD"/>
    <w:rsid w:val="00326260"/>
    <w:rsid w:val="00333AC8"/>
    <w:rsid w:val="003475D4"/>
    <w:rsid w:val="0035048E"/>
    <w:rsid w:val="00360E7E"/>
    <w:rsid w:val="003635A4"/>
    <w:rsid w:val="0038113B"/>
    <w:rsid w:val="0039478B"/>
    <w:rsid w:val="003971BA"/>
    <w:rsid w:val="003A6C50"/>
    <w:rsid w:val="003A7F80"/>
    <w:rsid w:val="003B0417"/>
    <w:rsid w:val="003B1E02"/>
    <w:rsid w:val="003B4A56"/>
    <w:rsid w:val="003B7202"/>
    <w:rsid w:val="003C1423"/>
    <w:rsid w:val="003C28FC"/>
    <w:rsid w:val="003C3718"/>
    <w:rsid w:val="003D4AEE"/>
    <w:rsid w:val="003D4B16"/>
    <w:rsid w:val="003E0DA7"/>
    <w:rsid w:val="003E1463"/>
    <w:rsid w:val="003E6478"/>
    <w:rsid w:val="003F64DD"/>
    <w:rsid w:val="00403E78"/>
    <w:rsid w:val="004108D8"/>
    <w:rsid w:val="004153B5"/>
    <w:rsid w:val="00420F34"/>
    <w:rsid w:val="00421B4F"/>
    <w:rsid w:val="0042671E"/>
    <w:rsid w:val="00432E82"/>
    <w:rsid w:val="004351E8"/>
    <w:rsid w:val="00442C85"/>
    <w:rsid w:val="004504E1"/>
    <w:rsid w:val="00450BF7"/>
    <w:rsid w:val="0045674A"/>
    <w:rsid w:val="0046510D"/>
    <w:rsid w:val="00470115"/>
    <w:rsid w:val="00471159"/>
    <w:rsid w:val="004771BA"/>
    <w:rsid w:val="0048029A"/>
    <w:rsid w:val="00482549"/>
    <w:rsid w:val="004913AC"/>
    <w:rsid w:val="0049209B"/>
    <w:rsid w:val="004A1112"/>
    <w:rsid w:val="004A1391"/>
    <w:rsid w:val="004B03BA"/>
    <w:rsid w:val="004C0253"/>
    <w:rsid w:val="004C0A64"/>
    <w:rsid w:val="004C3F10"/>
    <w:rsid w:val="004D456C"/>
    <w:rsid w:val="004E27BE"/>
    <w:rsid w:val="004E3A41"/>
    <w:rsid w:val="004E4C08"/>
    <w:rsid w:val="004E7563"/>
    <w:rsid w:val="0050694A"/>
    <w:rsid w:val="0051284B"/>
    <w:rsid w:val="00514FB0"/>
    <w:rsid w:val="005178F4"/>
    <w:rsid w:val="005200A8"/>
    <w:rsid w:val="0052317F"/>
    <w:rsid w:val="00524AB0"/>
    <w:rsid w:val="00526A3F"/>
    <w:rsid w:val="00540AD0"/>
    <w:rsid w:val="00541CFC"/>
    <w:rsid w:val="00562B74"/>
    <w:rsid w:val="00565F68"/>
    <w:rsid w:val="00572CBF"/>
    <w:rsid w:val="00574249"/>
    <w:rsid w:val="0057561E"/>
    <w:rsid w:val="00584CC1"/>
    <w:rsid w:val="005A491A"/>
    <w:rsid w:val="005B01C2"/>
    <w:rsid w:val="005B0B09"/>
    <w:rsid w:val="005B2E95"/>
    <w:rsid w:val="005B3204"/>
    <w:rsid w:val="005B390C"/>
    <w:rsid w:val="005B6E41"/>
    <w:rsid w:val="005B7DD9"/>
    <w:rsid w:val="005C2D2C"/>
    <w:rsid w:val="005C3431"/>
    <w:rsid w:val="005C417C"/>
    <w:rsid w:val="005C476C"/>
    <w:rsid w:val="005C5A35"/>
    <w:rsid w:val="005D3B0B"/>
    <w:rsid w:val="005D74FC"/>
    <w:rsid w:val="005E1959"/>
    <w:rsid w:val="006008DF"/>
    <w:rsid w:val="006133D5"/>
    <w:rsid w:val="006141C8"/>
    <w:rsid w:val="006144ED"/>
    <w:rsid w:val="00620EB7"/>
    <w:rsid w:val="006222C4"/>
    <w:rsid w:val="0062451F"/>
    <w:rsid w:val="006306E0"/>
    <w:rsid w:val="00631C26"/>
    <w:rsid w:val="006336F8"/>
    <w:rsid w:val="0063397F"/>
    <w:rsid w:val="00643B6C"/>
    <w:rsid w:val="00643D5D"/>
    <w:rsid w:val="006446F4"/>
    <w:rsid w:val="00646934"/>
    <w:rsid w:val="0064702A"/>
    <w:rsid w:val="00650B7B"/>
    <w:rsid w:val="00655175"/>
    <w:rsid w:val="00655A96"/>
    <w:rsid w:val="00667B18"/>
    <w:rsid w:val="00673A4B"/>
    <w:rsid w:val="00674E2F"/>
    <w:rsid w:val="00676A72"/>
    <w:rsid w:val="00681899"/>
    <w:rsid w:val="00684D04"/>
    <w:rsid w:val="00686DE1"/>
    <w:rsid w:val="0068778D"/>
    <w:rsid w:val="00687FF6"/>
    <w:rsid w:val="00692BCA"/>
    <w:rsid w:val="0069447B"/>
    <w:rsid w:val="006A073D"/>
    <w:rsid w:val="006A1918"/>
    <w:rsid w:val="006A1CB0"/>
    <w:rsid w:val="006D173E"/>
    <w:rsid w:val="006D5BB9"/>
    <w:rsid w:val="006D5CDF"/>
    <w:rsid w:val="006D5D25"/>
    <w:rsid w:val="006D6708"/>
    <w:rsid w:val="006E4B9F"/>
    <w:rsid w:val="006F07FF"/>
    <w:rsid w:val="006F0BFD"/>
    <w:rsid w:val="006F0F22"/>
    <w:rsid w:val="006F1B4F"/>
    <w:rsid w:val="006F6C8B"/>
    <w:rsid w:val="006F6F21"/>
    <w:rsid w:val="00702F56"/>
    <w:rsid w:val="007043B6"/>
    <w:rsid w:val="007043FB"/>
    <w:rsid w:val="007141E0"/>
    <w:rsid w:val="0073079F"/>
    <w:rsid w:val="00731AA9"/>
    <w:rsid w:val="00731B82"/>
    <w:rsid w:val="00736DF5"/>
    <w:rsid w:val="007439B4"/>
    <w:rsid w:val="00750778"/>
    <w:rsid w:val="00750EE8"/>
    <w:rsid w:val="00752CC3"/>
    <w:rsid w:val="0075596E"/>
    <w:rsid w:val="00757132"/>
    <w:rsid w:val="0075799A"/>
    <w:rsid w:val="00765D34"/>
    <w:rsid w:val="00766D08"/>
    <w:rsid w:val="00772655"/>
    <w:rsid w:val="00776E5C"/>
    <w:rsid w:val="00777DDF"/>
    <w:rsid w:val="00785879"/>
    <w:rsid w:val="007910FA"/>
    <w:rsid w:val="00792DBE"/>
    <w:rsid w:val="00796E2A"/>
    <w:rsid w:val="00797FE6"/>
    <w:rsid w:val="007A0D28"/>
    <w:rsid w:val="007A4BA7"/>
    <w:rsid w:val="007B6BAE"/>
    <w:rsid w:val="007C0D7F"/>
    <w:rsid w:val="007C30C3"/>
    <w:rsid w:val="007C4E6D"/>
    <w:rsid w:val="007C586E"/>
    <w:rsid w:val="007C6418"/>
    <w:rsid w:val="007C7AEE"/>
    <w:rsid w:val="007D74E4"/>
    <w:rsid w:val="007E0829"/>
    <w:rsid w:val="007E1965"/>
    <w:rsid w:val="007E539C"/>
    <w:rsid w:val="007E725E"/>
    <w:rsid w:val="007F6F24"/>
    <w:rsid w:val="008059C8"/>
    <w:rsid w:val="00806F2A"/>
    <w:rsid w:val="00811064"/>
    <w:rsid w:val="00814174"/>
    <w:rsid w:val="00817041"/>
    <w:rsid w:val="008209CE"/>
    <w:rsid w:val="00821AE7"/>
    <w:rsid w:val="00826372"/>
    <w:rsid w:val="0083158D"/>
    <w:rsid w:val="00835D7A"/>
    <w:rsid w:val="00835D7C"/>
    <w:rsid w:val="00843B1C"/>
    <w:rsid w:val="00856206"/>
    <w:rsid w:val="00856BF2"/>
    <w:rsid w:val="0086077B"/>
    <w:rsid w:val="00862DC2"/>
    <w:rsid w:val="00864857"/>
    <w:rsid w:val="008679F8"/>
    <w:rsid w:val="00870A4C"/>
    <w:rsid w:val="00871B96"/>
    <w:rsid w:val="00882CB5"/>
    <w:rsid w:val="00885C8A"/>
    <w:rsid w:val="00891F83"/>
    <w:rsid w:val="008947F1"/>
    <w:rsid w:val="00896833"/>
    <w:rsid w:val="0089725D"/>
    <w:rsid w:val="008A099F"/>
    <w:rsid w:val="008A3C18"/>
    <w:rsid w:val="008A6542"/>
    <w:rsid w:val="008B67FD"/>
    <w:rsid w:val="008D1318"/>
    <w:rsid w:val="008D22C0"/>
    <w:rsid w:val="008D372C"/>
    <w:rsid w:val="008E3A01"/>
    <w:rsid w:val="008F3669"/>
    <w:rsid w:val="008F4368"/>
    <w:rsid w:val="008F6380"/>
    <w:rsid w:val="008F64DB"/>
    <w:rsid w:val="008F6E53"/>
    <w:rsid w:val="009033E7"/>
    <w:rsid w:val="00905B7E"/>
    <w:rsid w:val="00921081"/>
    <w:rsid w:val="00921BEE"/>
    <w:rsid w:val="009249A8"/>
    <w:rsid w:val="00934A04"/>
    <w:rsid w:val="009442E3"/>
    <w:rsid w:val="009559C9"/>
    <w:rsid w:val="0096354E"/>
    <w:rsid w:val="00970459"/>
    <w:rsid w:val="00971880"/>
    <w:rsid w:val="009722EA"/>
    <w:rsid w:val="00980B77"/>
    <w:rsid w:val="00980BE2"/>
    <w:rsid w:val="00984AAF"/>
    <w:rsid w:val="00984B5F"/>
    <w:rsid w:val="00995AF8"/>
    <w:rsid w:val="009A0056"/>
    <w:rsid w:val="009A044F"/>
    <w:rsid w:val="009A3F71"/>
    <w:rsid w:val="009A5BB6"/>
    <w:rsid w:val="009A756E"/>
    <w:rsid w:val="009D5C80"/>
    <w:rsid w:val="009D6920"/>
    <w:rsid w:val="009E4E25"/>
    <w:rsid w:val="009E7712"/>
    <w:rsid w:val="009F520A"/>
    <w:rsid w:val="00A0110A"/>
    <w:rsid w:val="00A01B6A"/>
    <w:rsid w:val="00A02434"/>
    <w:rsid w:val="00A07C35"/>
    <w:rsid w:val="00A1071C"/>
    <w:rsid w:val="00A111D6"/>
    <w:rsid w:val="00A114F9"/>
    <w:rsid w:val="00A11E74"/>
    <w:rsid w:val="00A200CA"/>
    <w:rsid w:val="00A23A95"/>
    <w:rsid w:val="00A25002"/>
    <w:rsid w:val="00A258A3"/>
    <w:rsid w:val="00A34E14"/>
    <w:rsid w:val="00A40A35"/>
    <w:rsid w:val="00A434E7"/>
    <w:rsid w:val="00A47DEF"/>
    <w:rsid w:val="00A52BDA"/>
    <w:rsid w:val="00A63209"/>
    <w:rsid w:val="00A63B76"/>
    <w:rsid w:val="00A6799D"/>
    <w:rsid w:val="00A71A49"/>
    <w:rsid w:val="00A87CC0"/>
    <w:rsid w:val="00A912C0"/>
    <w:rsid w:val="00A917DA"/>
    <w:rsid w:val="00AA1881"/>
    <w:rsid w:val="00AA4C51"/>
    <w:rsid w:val="00AA531E"/>
    <w:rsid w:val="00AB36DD"/>
    <w:rsid w:val="00AB664D"/>
    <w:rsid w:val="00AB68EB"/>
    <w:rsid w:val="00AB7443"/>
    <w:rsid w:val="00AB762C"/>
    <w:rsid w:val="00AC373D"/>
    <w:rsid w:val="00AD221D"/>
    <w:rsid w:val="00AD5A25"/>
    <w:rsid w:val="00AE7B8D"/>
    <w:rsid w:val="00B01B95"/>
    <w:rsid w:val="00B0395D"/>
    <w:rsid w:val="00B07C58"/>
    <w:rsid w:val="00B16CA0"/>
    <w:rsid w:val="00B20270"/>
    <w:rsid w:val="00B20A9C"/>
    <w:rsid w:val="00B261C0"/>
    <w:rsid w:val="00B318E5"/>
    <w:rsid w:val="00B32D4D"/>
    <w:rsid w:val="00B3327D"/>
    <w:rsid w:val="00B452BF"/>
    <w:rsid w:val="00B540B3"/>
    <w:rsid w:val="00B55A0D"/>
    <w:rsid w:val="00B568A2"/>
    <w:rsid w:val="00B60351"/>
    <w:rsid w:val="00B61327"/>
    <w:rsid w:val="00B62CEF"/>
    <w:rsid w:val="00B65457"/>
    <w:rsid w:val="00B814EC"/>
    <w:rsid w:val="00B845B5"/>
    <w:rsid w:val="00B90EBE"/>
    <w:rsid w:val="00BA0195"/>
    <w:rsid w:val="00BA38A5"/>
    <w:rsid w:val="00BA3BE3"/>
    <w:rsid w:val="00BA7F43"/>
    <w:rsid w:val="00BB14A8"/>
    <w:rsid w:val="00BB6885"/>
    <w:rsid w:val="00BB73DC"/>
    <w:rsid w:val="00BC2943"/>
    <w:rsid w:val="00BC3ABA"/>
    <w:rsid w:val="00BC3EF5"/>
    <w:rsid w:val="00BD28F4"/>
    <w:rsid w:val="00BD2FFF"/>
    <w:rsid w:val="00BD4D2E"/>
    <w:rsid w:val="00BD5DF3"/>
    <w:rsid w:val="00BE087B"/>
    <w:rsid w:val="00BE2331"/>
    <w:rsid w:val="00BE2663"/>
    <w:rsid w:val="00BE45E8"/>
    <w:rsid w:val="00BF2FDD"/>
    <w:rsid w:val="00BF45FF"/>
    <w:rsid w:val="00BF4880"/>
    <w:rsid w:val="00BF5A6D"/>
    <w:rsid w:val="00BF772A"/>
    <w:rsid w:val="00C013FC"/>
    <w:rsid w:val="00C0431A"/>
    <w:rsid w:val="00C224C1"/>
    <w:rsid w:val="00C22789"/>
    <w:rsid w:val="00C25051"/>
    <w:rsid w:val="00C356D9"/>
    <w:rsid w:val="00C36EBD"/>
    <w:rsid w:val="00C405F0"/>
    <w:rsid w:val="00C41C72"/>
    <w:rsid w:val="00C421E7"/>
    <w:rsid w:val="00C43C78"/>
    <w:rsid w:val="00C5185A"/>
    <w:rsid w:val="00C52825"/>
    <w:rsid w:val="00C52FF0"/>
    <w:rsid w:val="00C567A2"/>
    <w:rsid w:val="00C578C1"/>
    <w:rsid w:val="00C63267"/>
    <w:rsid w:val="00C712B0"/>
    <w:rsid w:val="00C7661F"/>
    <w:rsid w:val="00C77651"/>
    <w:rsid w:val="00C818E1"/>
    <w:rsid w:val="00C85D87"/>
    <w:rsid w:val="00C95B3C"/>
    <w:rsid w:val="00CA6CA4"/>
    <w:rsid w:val="00CB1932"/>
    <w:rsid w:val="00CB42E5"/>
    <w:rsid w:val="00CB7909"/>
    <w:rsid w:val="00CD11ED"/>
    <w:rsid w:val="00CD2C9B"/>
    <w:rsid w:val="00CD348F"/>
    <w:rsid w:val="00CD4818"/>
    <w:rsid w:val="00CD4CF9"/>
    <w:rsid w:val="00CE3FFB"/>
    <w:rsid w:val="00CE5A68"/>
    <w:rsid w:val="00CE66A9"/>
    <w:rsid w:val="00CF655B"/>
    <w:rsid w:val="00D03B53"/>
    <w:rsid w:val="00D04B2D"/>
    <w:rsid w:val="00D0531C"/>
    <w:rsid w:val="00D119AF"/>
    <w:rsid w:val="00D237F3"/>
    <w:rsid w:val="00D26D73"/>
    <w:rsid w:val="00D26E61"/>
    <w:rsid w:val="00D372CA"/>
    <w:rsid w:val="00D409B4"/>
    <w:rsid w:val="00D40C09"/>
    <w:rsid w:val="00D40F72"/>
    <w:rsid w:val="00D44117"/>
    <w:rsid w:val="00D5248F"/>
    <w:rsid w:val="00D52A44"/>
    <w:rsid w:val="00D52B3B"/>
    <w:rsid w:val="00D53CF8"/>
    <w:rsid w:val="00D62D7C"/>
    <w:rsid w:val="00D6797A"/>
    <w:rsid w:val="00D737F7"/>
    <w:rsid w:val="00D742AC"/>
    <w:rsid w:val="00D74BB2"/>
    <w:rsid w:val="00D77CCE"/>
    <w:rsid w:val="00D81CA5"/>
    <w:rsid w:val="00D86EA9"/>
    <w:rsid w:val="00D87EE4"/>
    <w:rsid w:val="00D95D7B"/>
    <w:rsid w:val="00D96397"/>
    <w:rsid w:val="00DA40C6"/>
    <w:rsid w:val="00DA4B14"/>
    <w:rsid w:val="00DA5E7F"/>
    <w:rsid w:val="00DA7FF4"/>
    <w:rsid w:val="00DB15FE"/>
    <w:rsid w:val="00DB61C8"/>
    <w:rsid w:val="00DC0517"/>
    <w:rsid w:val="00DC0E7C"/>
    <w:rsid w:val="00DC1346"/>
    <w:rsid w:val="00DC24E7"/>
    <w:rsid w:val="00DD512A"/>
    <w:rsid w:val="00DE13E6"/>
    <w:rsid w:val="00DE1E9F"/>
    <w:rsid w:val="00DE2E2A"/>
    <w:rsid w:val="00DE69DC"/>
    <w:rsid w:val="00DF1065"/>
    <w:rsid w:val="00DF334F"/>
    <w:rsid w:val="00DF3D72"/>
    <w:rsid w:val="00E002D9"/>
    <w:rsid w:val="00E00724"/>
    <w:rsid w:val="00E0202B"/>
    <w:rsid w:val="00E03424"/>
    <w:rsid w:val="00E059B0"/>
    <w:rsid w:val="00E05FDA"/>
    <w:rsid w:val="00E1615D"/>
    <w:rsid w:val="00E25A07"/>
    <w:rsid w:val="00E45842"/>
    <w:rsid w:val="00E55C43"/>
    <w:rsid w:val="00E55E51"/>
    <w:rsid w:val="00E657A1"/>
    <w:rsid w:val="00E658BE"/>
    <w:rsid w:val="00E706E5"/>
    <w:rsid w:val="00E75979"/>
    <w:rsid w:val="00E86121"/>
    <w:rsid w:val="00E86C13"/>
    <w:rsid w:val="00E965A6"/>
    <w:rsid w:val="00EA0E46"/>
    <w:rsid w:val="00EA1570"/>
    <w:rsid w:val="00EB266B"/>
    <w:rsid w:val="00EB41A7"/>
    <w:rsid w:val="00EC480B"/>
    <w:rsid w:val="00ED1D45"/>
    <w:rsid w:val="00ED604B"/>
    <w:rsid w:val="00ED73F6"/>
    <w:rsid w:val="00EE0900"/>
    <w:rsid w:val="00EE55AF"/>
    <w:rsid w:val="00EE745F"/>
    <w:rsid w:val="00EF1E69"/>
    <w:rsid w:val="00EF4FBD"/>
    <w:rsid w:val="00F0573F"/>
    <w:rsid w:val="00F05F2C"/>
    <w:rsid w:val="00F0611B"/>
    <w:rsid w:val="00F11FE0"/>
    <w:rsid w:val="00F15795"/>
    <w:rsid w:val="00F22EA3"/>
    <w:rsid w:val="00F23201"/>
    <w:rsid w:val="00F42099"/>
    <w:rsid w:val="00F4670F"/>
    <w:rsid w:val="00F56F6F"/>
    <w:rsid w:val="00F643C3"/>
    <w:rsid w:val="00F655A8"/>
    <w:rsid w:val="00F67D83"/>
    <w:rsid w:val="00F704D6"/>
    <w:rsid w:val="00F7406D"/>
    <w:rsid w:val="00F7638A"/>
    <w:rsid w:val="00F856E5"/>
    <w:rsid w:val="00F91D55"/>
    <w:rsid w:val="00F9253B"/>
    <w:rsid w:val="00F94B61"/>
    <w:rsid w:val="00F94F32"/>
    <w:rsid w:val="00F95B32"/>
    <w:rsid w:val="00F974F2"/>
    <w:rsid w:val="00FA02DC"/>
    <w:rsid w:val="00FA19F1"/>
    <w:rsid w:val="00FB1522"/>
    <w:rsid w:val="00FB7F7F"/>
    <w:rsid w:val="00FC5F83"/>
    <w:rsid w:val="00FC7696"/>
    <w:rsid w:val="00FD6656"/>
    <w:rsid w:val="00FD6697"/>
    <w:rsid w:val="00FE37D1"/>
    <w:rsid w:val="00FE4988"/>
    <w:rsid w:val="00FE7F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96E"/>
  <w15:chartTrackingRefBased/>
  <w15:docId w15:val="{E035670D-E452-5845-B767-8E716BFB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85"/>
    <w:pPr>
      <w:widowControl w:val="0"/>
      <w:suppressAutoHyphens/>
      <w:overflowPunct w:val="0"/>
      <w:autoSpaceDE w:val="0"/>
      <w:autoSpaceDN w:val="0"/>
      <w:adjustRightInd w:val="0"/>
      <w:spacing w:after="120" w:line="264" w:lineRule="auto"/>
      <w:textAlignment w:val="baseline"/>
    </w:pPr>
    <w:rPr>
      <w:rFonts w:ascii="Calibri" w:hAnsi="Calibri" w:cs="Calibri"/>
      <w:kern w:val="1"/>
      <w:sz w:val="24"/>
      <w:lang w:eastAsia="es-ES"/>
    </w:rPr>
  </w:style>
  <w:style w:type="paragraph" w:styleId="Ttulo1">
    <w:name w:val="heading 1"/>
    <w:basedOn w:val="Normal"/>
    <w:next w:val="Normal"/>
    <w:link w:val="Ttulo1Car"/>
    <w:uiPriority w:val="9"/>
    <w:qFormat/>
    <w:rsid w:val="00D237F3"/>
    <w:pPr>
      <w:keepNext/>
      <w:keepLines/>
      <w:numPr>
        <w:numId w:val="6"/>
      </w:numPr>
      <w:spacing w:before="360" w:after="240"/>
      <w:outlineLvl w:val="0"/>
    </w:pPr>
    <w:rPr>
      <w:rFonts w:ascii="Calibri Light" w:hAnsi="Calibri Light" w:cs="Times New Roman"/>
      <w:b/>
      <w:bCs/>
      <w:kern w:val="32"/>
      <w:sz w:val="32"/>
      <w:szCs w:val="32"/>
    </w:rPr>
  </w:style>
  <w:style w:type="paragraph" w:styleId="Ttulo2">
    <w:name w:val="heading 2"/>
    <w:basedOn w:val="Normal"/>
    <w:next w:val="Normal"/>
    <w:link w:val="Ttulo2Car"/>
    <w:uiPriority w:val="9"/>
    <w:unhideWhenUsed/>
    <w:qFormat/>
    <w:rsid w:val="00A6799D"/>
    <w:pPr>
      <w:keepNext/>
      <w:spacing w:before="480" w:after="240"/>
      <w:outlineLvl w:val="1"/>
    </w:pPr>
    <w:rPr>
      <w:rFonts w:ascii="Calibri Light" w:hAnsi="Calibri Light" w:cs="Times New Roman"/>
      <w:b/>
      <w:bCs/>
      <w:i/>
      <w:iCs/>
      <w:sz w:val="28"/>
      <w:szCs w:val="28"/>
    </w:rPr>
  </w:style>
  <w:style w:type="paragraph" w:styleId="Ttulo3">
    <w:name w:val="heading 3"/>
    <w:basedOn w:val="Normal"/>
    <w:next w:val="Normal"/>
    <w:link w:val="Ttulo3Car"/>
    <w:uiPriority w:val="9"/>
    <w:unhideWhenUsed/>
    <w:qFormat/>
    <w:rsid w:val="009722EA"/>
    <w:pPr>
      <w:keepNext/>
      <w:widowControl/>
      <w:numPr>
        <w:ilvl w:val="2"/>
        <w:numId w:val="6"/>
      </w:numPr>
      <w:spacing w:before="240"/>
      <w:ind w:left="0"/>
      <w:jc w:val="both"/>
      <w:outlineLvl w:val="2"/>
    </w:pPr>
    <w:rPr>
      <w:rFonts w:ascii="Calibri Light" w:hAnsi="Calibri Light" w:cs="Times New Roman"/>
      <w:b/>
      <w:bCs/>
      <w:sz w:val="28"/>
      <w:szCs w:val="28"/>
    </w:rPr>
  </w:style>
  <w:style w:type="paragraph" w:styleId="Ttulo4">
    <w:name w:val="heading 4"/>
    <w:basedOn w:val="Normal"/>
    <w:next w:val="Normal"/>
    <w:link w:val="Ttulo4Car"/>
    <w:uiPriority w:val="9"/>
    <w:unhideWhenUsed/>
    <w:qFormat/>
    <w:rsid w:val="00B20270"/>
    <w:pPr>
      <w:keepNext/>
      <w:numPr>
        <w:ilvl w:val="3"/>
        <w:numId w:val="6"/>
      </w:numPr>
      <w:spacing w:before="240" w:after="60"/>
      <w:outlineLvl w:val="3"/>
    </w:pPr>
    <w:rPr>
      <w:rFonts w:cs="Times New Roman"/>
      <w:b/>
      <w:bCs/>
      <w:sz w:val="28"/>
      <w:szCs w:val="28"/>
    </w:rPr>
  </w:style>
  <w:style w:type="paragraph" w:styleId="Ttulo5">
    <w:name w:val="heading 5"/>
    <w:basedOn w:val="Normal"/>
    <w:next w:val="Normal"/>
    <w:link w:val="Ttulo5Car"/>
    <w:uiPriority w:val="9"/>
    <w:semiHidden/>
    <w:unhideWhenUsed/>
    <w:qFormat/>
    <w:rsid w:val="00B20270"/>
    <w:pPr>
      <w:numPr>
        <w:ilvl w:val="4"/>
        <w:numId w:val="6"/>
      </w:numPr>
      <w:spacing w:before="240" w:after="60"/>
      <w:outlineLvl w:val="4"/>
    </w:pPr>
    <w:rPr>
      <w:rFonts w:cs="Times New Roman"/>
      <w:b/>
      <w:bCs/>
      <w:i/>
      <w:iCs/>
      <w:sz w:val="26"/>
      <w:szCs w:val="26"/>
    </w:rPr>
  </w:style>
  <w:style w:type="paragraph" w:styleId="Ttulo6">
    <w:name w:val="heading 6"/>
    <w:basedOn w:val="Normal"/>
    <w:next w:val="Normal"/>
    <w:link w:val="Ttulo6Car"/>
    <w:uiPriority w:val="9"/>
    <w:semiHidden/>
    <w:unhideWhenUsed/>
    <w:qFormat/>
    <w:rsid w:val="00B20270"/>
    <w:pPr>
      <w:numPr>
        <w:ilvl w:val="5"/>
        <w:numId w:val="6"/>
      </w:numPr>
      <w:spacing w:before="240" w:after="60"/>
      <w:outlineLvl w:val="5"/>
    </w:pPr>
    <w:rPr>
      <w:rFonts w:cs="Times New Roman"/>
      <w:b/>
      <w:bCs/>
      <w:sz w:val="22"/>
      <w:szCs w:val="22"/>
    </w:rPr>
  </w:style>
  <w:style w:type="paragraph" w:styleId="Ttulo7">
    <w:name w:val="heading 7"/>
    <w:basedOn w:val="Normal"/>
    <w:next w:val="Normal"/>
    <w:link w:val="Ttulo7Car"/>
    <w:uiPriority w:val="9"/>
    <w:semiHidden/>
    <w:unhideWhenUsed/>
    <w:qFormat/>
    <w:rsid w:val="00B20270"/>
    <w:pPr>
      <w:numPr>
        <w:ilvl w:val="6"/>
        <w:numId w:val="6"/>
      </w:numPr>
      <w:spacing w:before="240" w:after="60"/>
      <w:outlineLvl w:val="6"/>
    </w:pPr>
    <w:rPr>
      <w:rFonts w:cs="Times New Roman"/>
      <w:szCs w:val="24"/>
    </w:rPr>
  </w:style>
  <w:style w:type="paragraph" w:styleId="Ttulo8">
    <w:name w:val="heading 8"/>
    <w:basedOn w:val="Normal"/>
    <w:next w:val="Normal"/>
    <w:link w:val="Ttulo8Car"/>
    <w:uiPriority w:val="9"/>
    <w:semiHidden/>
    <w:unhideWhenUsed/>
    <w:qFormat/>
    <w:rsid w:val="00B20270"/>
    <w:pPr>
      <w:numPr>
        <w:ilvl w:val="7"/>
        <w:numId w:val="6"/>
      </w:numPr>
      <w:spacing w:before="240" w:after="60"/>
      <w:outlineLvl w:val="7"/>
    </w:pPr>
    <w:rPr>
      <w:rFonts w:cs="Times New Roman"/>
      <w:i/>
      <w:iCs/>
      <w:szCs w:val="24"/>
    </w:rPr>
  </w:style>
  <w:style w:type="paragraph" w:styleId="Ttulo9">
    <w:name w:val="heading 9"/>
    <w:basedOn w:val="Normal"/>
    <w:next w:val="Normal"/>
    <w:link w:val="Ttulo9Car"/>
    <w:uiPriority w:val="9"/>
    <w:semiHidden/>
    <w:unhideWhenUsed/>
    <w:qFormat/>
    <w:rsid w:val="00B20270"/>
    <w:pPr>
      <w:numPr>
        <w:ilvl w:val="8"/>
        <w:numId w:val="6"/>
      </w:numPr>
      <w:spacing w:before="240" w:after="60"/>
      <w:outlineLvl w:val="8"/>
    </w:pPr>
    <w:rPr>
      <w:rFonts w:ascii="Calibri Light"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style>
  <w:style w:type="paragraph" w:customStyle="1" w:styleId="Encabezado1">
    <w:name w:val="Encabezado1"/>
    <w:basedOn w:val="Normal"/>
    <w:next w:val="Textoindependiente"/>
    <w:pPr>
      <w:keepNext/>
      <w:spacing w:before="240"/>
    </w:pPr>
    <w:rPr>
      <w:rFonts w:ascii="Arial" w:hAnsi="Arial"/>
      <w:sz w:val="28"/>
    </w:rPr>
  </w:style>
  <w:style w:type="paragraph" w:styleId="Textoindependiente">
    <w:name w:val="Body Text"/>
    <w:basedOn w:val="Normal"/>
    <w:semiHidden/>
  </w:style>
  <w:style w:type="paragraph" w:styleId="Lista">
    <w:name w:val="List"/>
    <w:basedOn w:val="Textoindependiente"/>
    <w:semiHidden/>
  </w:style>
  <w:style w:type="paragraph" w:customStyle="1" w:styleId="Etiqueta">
    <w:name w:val="Etiqueta"/>
    <w:basedOn w:val="Normal"/>
    <w:pPr>
      <w:suppressLineNumbers/>
      <w:spacing w:before="120"/>
    </w:pPr>
    <w:rPr>
      <w:i/>
    </w:rPr>
  </w:style>
  <w:style w:type="paragraph" w:customStyle="1" w:styleId="ndice">
    <w:name w:val="Índice"/>
    <w:basedOn w:val="Normal"/>
    <w:pPr>
      <w:suppressLineNumbers/>
    </w:pPr>
  </w:style>
  <w:style w:type="paragraph" w:customStyle="1" w:styleId="Default">
    <w:name w:val="Default"/>
    <w:basedOn w:val="Normal"/>
    <w:rPr>
      <w:color w:val="000000"/>
    </w:rPr>
  </w:style>
  <w:style w:type="paragraph" w:styleId="Ttulo">
    <w:name w:val="Title"/>
    <w:basedOn w:val="Normal"/>
    <w:next w:val="Normal"/>
    <w:link w:val="TtuloCar"/>
    <w:uiPriority w:val="10"/>
    <w:qFormat/>
    <w:rsid w:val="00BF4880"/>
    <w:pPr>
      <w:spacing w:before="240" w:after="60"/>
      <w:jc w:val="center"/>
      <w:outlineLvl w:val="0"/>
    </w:pPr>
    <w:rPr>
      <w:rFonts w:ascii="Calibri Light" w:hAnsi="Calibri Light" w:cs="Times New Roman"/>
      <w:b/>
      <w:bCs/>
      <w:kern w:val="28"/>
      <w:sz w:val="48"/>
      <w:szCs w:val="48"/>
    </w:rPr>
  </w:style>
  <w:style w:type="character" w:customStyle="1" w:styleId="TtuloCar">
    <w:name w:val="Título Car"/>
    <w:link w:val="Ttulo"/>
    <w:uiPriority w:val="10"/>
    <w:rsid w:val="00BF4880"/>
    <w:rPr>
      <w:rFonts w:ascii="Calibri Light" w:eastAsia="Times New Roman" w:hAnsi="Calibri Light" w:cs="Times New Roman"/>
      <w:b/>
      <w:bCs/>
      <w:kern w:val="28"/>
      <w:sz w:val="48"/>
      <w:szCs w:val="48"/>
    </w:rPr>
  </w:style>
  <w:style w:type="paragraph" w:styleId="Subttulo">
    <w:name w:val="Subtitle"/>
    <w:basedOn w:val="Normal"/>
    <w:next w:val="Normal"/>
    <w:link w:val="SubttuloCar"/>
    <w:uiPriority w:val="11"/>
    <w:qFormat/>
    <w:rsid w:val="00C52FF0"/>
    <w:pPr>
      <w:spacing w:after="60"/>
      <w:jc w:val="center"/>
      <w:outlineLvl w:val="1"/>
    </w:pPr>
    <w:rPr>
      <w:rFonts w:ascii="Calibri Light" w:hAnsi="Calibri Light" w:cs="Times New Roman"/>
      <w:szCs w:val="24"/>
    </w:rPr>
  </w:style>
  <w:style w:type="character" w:customStyle="1" w:styleId="SubttuloCar">
    <w:name w:val="Subtítulo Car"/>
    <w:link w:val="Subttulo"/>
    <w:uiPriority w:val="11"/>
    <w:rsid w:val="00C52FF0"/>
    <w:rPr>
      <w:rFonts w:ascii="Calibri Light" w:eastAsia="Times New Roman" w:hAnsi="Calibri Light" w:cs="Times New Roman"/>
      <w:kern w:val="1"/>
      <w:sz w:val="24"/>
      <w:szCs w:val="24"/>
      <w:lang w:val="en-GB"/>
    </w:rPr>
  </w:style>
  <w:style w:type="character" w:customStyle="1" w:styleId="Ttulo1Car">
    <w:name w:val="Título 1 Car"/>
    <w:link w:val="Ttulo1"/>
    <w:uiPriority w:val="9"/>
    <w:rsid w:val="00D237F3"/>
    <w:rPr>
      <w:rFonts w:ascii="Calibri Light" w:hAnsi="Calibri Light"/>
      <w:b/>
      <w:bCs/>
      <w:kern w:val="32"/>
      <w:sz w:val="32"/>
      <w:szCs w:val="32"/>
      <w:lang w:eastAsia="es-ES"/>
    </w:rPr>
  </w:style>
  <w:style w:type="paragraph" w:styleId="Revisin">
    <w:name w:val="Revision"/>
    <w:hidden/>
    <w:uiPriority w:val="99"/>
    <w:semiHidden/>
    <w:rsid w:val="00C52FF0"/>
    <w:rPr>
      <w:rFonts w:ascii="Calibri" w:hAnsi="Calibri" w:cs="Calibri"/>
      <w:kern w:val="1"/>
      <w:sz w:val="24"/>
      <w:lang w:val="en-GB" w:eastAsia="es-ES"/>
    </w:rPr>
  </w:style>
  <w:style w:type="paragraph" w:styleId="Textonotapie">
    <w:name w:val="footnote text"/>
    <w:basedOn w:val="Normal"/>
    <w:link w:val="TextonotapieCar"/>
    <w:uiPriority w:val="99"/>
    <w:unhideWhenUsed/>
    <w:rsid w:val="00C52FF0"/>
    <w:rPr>
      <w:sz w:val="20"/>
    </w:rPr>
  </w:style>
  <w:style w:type="character" w:customStyle="1" w:styleId="TextonotapieCar">
    <w:name w:val="Texto nota pie Car"/>
    <w:link w:val="Textonotapie"/>
    <w:uiPriority w:val="99"/>
    <w:rsid w:val="00C52FF0"/>
    <w:rPr>
      <w:rFonts w:ascii="Calibri" w:hAnsi="Calibri" w:cs="Calibri"/>
      <w:kern w:val="1"/>
      <w:lang w:val="en-GB"/>
    </w:rPr>
  </w:style>
  <w:style w:type="character" w:styleId="Refdenotaalpie">
    <w:name w:val="footnote reference"/>
    <w:uiPriority w:val="99"/>
    <w:semiHidden/>
    <w:unhideWhenUsed/>
    <w:rsid w:val="00C52FF0"/>
    <w:rPr>
      <w:vertAlign w:val="superscript"/>
    </w:rPr>
  </w:style>
  <w:style w:type="character" w:customStyle="1" w:styleId="Ttulo3Car">
    <w:name w:val="Título 3 Car"/>
    <w:link w:val="Ttulo3"/>
    <w:uiPriority w:val="9"/>
    <w:rsid w:val="009722EA"/>
    <w:rPr>
      <w:rFonts w:ascii="Calibri Light" w:hAnsi="Calibri Light"/>
      <w:b/>
      <w:bCs/>
      <w:kern w:val="1"/>
      <w:sz w:val="28"/>
      <w:szCs w:val="28"/>
      <w:lang w:eastAsia="es-ES"/>
    </w:rPr>
  </w:style>
  <w:style w:type="character" w:customStyle="1" w:styleId="Ttulo2Car">
    <w:name w:val="Título 2 Car"/>
    <w:link w:val="Ttulo2"/>
    <w:uiPriority w:val="9"/>
    <w:rsid w:val="00A6799D"/>
    <w:rPr>
      <w:rFonts w:ascii="Calibri Light" w:hAnsi="Calibri Light"/>
      <w:b/>
      <w:bCs/>
      <w:i/>
      <w:iCs/>
      <w:kern w:val="1"/>
      <w:sz w:val="28"/>
      <w:szCs w:val="28"/>
    </w:rPr>
  </w:style>
  <w:style w:type="paragraph" w:styleId="NormalWeb">
    <w:name w:val="Normal (Web)"/>
    <w:basedOn w:val="Normal"/>
    <w:uiPriority w:val="99"/>
    <w:semiHidden/>
    <w:unhideWhenUsed/>
    <w:rsid w:val="0039478B"/>
    <w:pPr>
      <w:widowControl/>
      <w:suppressAutoHyphens w:val="0"/>
      <w:overflowPunct/>
      <w:autoSpaceDE/>
      <w:autoSpaceDN/>
      <w:adjustRightInd/>
      <w:spacing w:before="100" w:beforeAutospacing="1" w:after="100" w:afterAutospacing="1"/>
      <w:textAlignment w:val="auto"/>
    </w:pPr>
    <w:rPr>
      <w:rFonts w:ascii="Times New Roman" w:hAnsi="Times New Roman" w:cs="Times New Roman"/>
      <w:kern w:val="0"/>
      <w:szCs w:val="24"/>
    </w:rPr>
  </w:style>
  <w:style w:type="numbering" w:customStyle="1" w:styleId="RTFNum49">
    <w:name w:val="RTF_Num 49"/>
    <w:basedOn w:val="Sinlista"/>
    <w:rsid w:val="009D6920"/>
    <w:pPr>
      <w:numPr>
        <w:numId w:val="1"/>
      </w:numPr>
    </w:pPr>
  </w:style>
  <w:style w:type="numbering" w:customStyle="1" w:styleId="RTFNum51">
    <w:name w:val="RTF_Num 51"/>
    <w:basedOn w:val="Sinlista"/>
    <w:rsid w:val="009D6920"/>
    <w:pPr>
      <w:numPr>
        <w:numId w:val="2"/>
      </w:numPr>
    </w:pPr>
  </w:style>
  <w:style w:type="numbering" w:customStyle="1" w:styleId="RTFNum55">
    <w:name w:val="RTF_Num 55"/>
    <w:basedOn w:val="Sinlista"/>
    <w:rsid w:val="00235488"/>
    <w:pPr>
      <w:numPr>
        <w:numId w:val="3"/>
      </w:numPr>
    </w:pPr>
  </w:style>
  <w:style w:type="numbering" w:customStyle="1" w:styleId="RTFNum53">
    <w:name w:val="RTF_Num 53"/>
    <w:basedOn w:val="Sinlista"/>
    <w:rsid w:val="00235488"/>
    <w:pPr>
      <w:numPr>
        <w:numId w:val="4"/>
      </w:numPr>
    </w:pPr>
  </w:style>
  <w:style w:type="paragraph" w:customStyle="1" w:styleId="Standard">
    <w:name w:val="Standard"/>
    <w:rsid w:val="000E1C09"/>
    <w:pPr>
      <w:widowControl w:val="0"/>
      <w:suppressAutoHyphens/>
      <w:autoSpaceDN w:val="0"/>
      <w:textAlignment w:val="baseline"/>
    </w:pPr>
    <w:rPr>
      <w:rFonts w:eastAsia="SimSun" w:cs="Lucida Sans"/>
      <w:kern w:val="3"/>
      <w:sz w:val="24"/>
      <w:szCs w:val="24"/>
      <w:lang w:val="en-GB" w:eastAsia="zh-CN" w:bidi="hi-IN"/>
    </w:rPr>
  </w:style>
  <w:style w:type="character" w:customStyle="1" w:styleId="Ttulo4Car">
    <w:name w:val="Título 4 Car"/>
    <w:link w:val="Ttulo4"/>
    <w:uiPriority w:val="9"/>
    <w:rsid w:val="00B20270"/>
    <w:rPr>
      <w:rFonts w:ascii="Calibri" w:hAnsi="Calibri"/>
      <w:b/>
      <w:bCs/>
      <w:kern w:val="1"/>
      <w:sz w:val="28"/>
      <w:szCs w:val="28"/>
      <w:lang w:eastAsia="es-ES"/>
    </w:rPr>
  </w:style>
  <w:style w:type="character" w:customStyle="1" w:styleId="Ttulo5Car">
    <w:name w:val="Título 5 Car"/>
    <w:link w:val="Ttulo5"/>
    <w:uiPriority w:val="9"/>
    <w:semiHidden/>
    <w:rsid w:val="00B20270"/>
    <w:rPr>
      <w:rFonts w:ascii="Calibri" w:hAnsi="Calibri"/>
      <w:b/>
      <w:bCs/>
      <w:i/>
      <w:iCs/>
      <w:kern w:val="1"/>
      <w:sz w:val="26"/>
      <w:szCs w:val="26"/>
      <w:lang w:eastAsia="es-ES"/>
    </w:rPr>
  </w:style>
  <w:style w:type="character" w:customStyle="1" w:styleId="Ttulo6Car">
    <w:name w:val="Título 6 Car"/>
    <w:link w:val="Ttulo6"/>
    <w:uiPriority w:val="9"/>
    <w:semiHidden/>
    <w:rsid w:val="00B20270"/>
    <w:rPr>
      <w:rFonts w:ascii="Calibri" w:hAnsi="Calibri"/>
      <w:b/>
      <w:bCs/>
      <w:kern w:val="1"/>
      <w:sz w:val="22"/>
      <w:szCs w:val="22"/>
      <w:lang w:eastAsia="es-ES"/>
    </w:rPr>
  </w:style>
  <w:style w:type="character" w:customStyle="1" w:styleId="Ttulo7Car">
    <w:name w:val="Título 7 Car"/>
    <w:link w:val="Ttulo7"/>
    <w:uiPriority w:val="9"/>
    <w:semiHidden/>
    <w:rsid w:val="00B20270"/>
    <w:rPr>
      <w:rFonts w:ascii="Calibri" w:hAnsi="Calibri"/>
      <w:kern w:val="1"/>
      <w:sz w:val="24"/>
      <w:szCs w:val="24"/>
      <w:lang w:eastAsia="es-ES"/>
    </w:rPr>
  </w:style>
  <w:style w:type="character" w:customStyle="1" w:styleId="Ttulo8Car">
    <w:name w:val="Título 8 Car"/>
    <w:link w:val="Ttulo8"/>
    <w:uiPriority w:val="9"/>
    <w:semiHidden/>
    <w:rsid w:val="00B20270"/>
    <w:rPr>
      <w:rFonts w:ascii="Calibri" w:hAnsi="Calibri"/>
      <w:i/>
      <w:iCs/>
      <w:kern w:val="1"/>
      <w:sz w:val="24"/>
      <w:szCs w:val="24"/>
      <w:lang w:eastAsia="es-ES"/>
    </w:rPr>
  </w:style>
  <w:style w:type="character" w:customStyle="1" w:styleId="Ttulo9Car">
    <w:name w:val="Título 9 Car"/>
    <w:link w:val="Ttulo9"/>
    <w:uiPriority w:val="9"/>
    <w:semiHidden/>
    <w:rsid w:val="00B20270"/>
    <w:rPr>
      <w:rFonts w:ascii="Calibri Light" w:hAnsi="Calibri Light"/>
      <w:kern w:val="1"/>
      <w:sz w:val="22"/>
      <w:szCs w:val="22"/>
      <w:lang w:eastAsia="es-ES"/>
    </w:rPr>
  </w:style>
  <w:style w:type="numbering" w:customStyle="1" w:styleId="RTFNum10">
    <w:name w:val="RTF_Num 10"/>
    <w:basedOn w:val="Sinlista"/>
    <w:rsid w:val="00821AE7"/>
    <w:pPr>
      <w:numPr>
        <w:numId w:val="7"/>
      </w:numPr>
    </w:pPr>
  </w:style>
  <w:style w:type="paragraph" w:styleId="TtuloTDC">
    <w:name w:val="TOC Heading"/>
    <w:basedOn w:val="Ttulo1"/>
    <w:next w:val="Normal"/>
    <w:uiPriority w:val="39"/>
    <w:unhideWhenUsed/>
    <w:qFormat/>
    <w:rsid w:val="008A3C18"/>
    <w:pPr>
      <w:widowControl/>
      <w:numPr>
        <w:numId w:val="0"/>
      </w:numPr>
      <w:suppressAutoHyphens w:val="0"/>
      <w:overflowPunct/>
      <w:autoSpaceDE/>
      <w:autoSpaceDN/>
      <w:adjustRightInd/>
      <w:spacing w:before="240" w:after="0" w:line="259" w:lineRule="auto"/>
      <w:textAlignment w:val="auto"/>
      <w:outlineLvl w:val="9"/>
    </w:pPr>
    <w:rPr>
      <w:b w:val="0"/>
      <w:bCs w:val="0"/>
      <w:color w:val="2F5496"/>
      <w:kern w:val="0"/>
      <w:lang w:val="en-US" w:eastAsia="en-US"/>
    </w:rPr>
  </w:style>
  <w:style w:type="paragraph" w:styleId="TDC1">
    <w:name w:val="toc 1"/>
    <w:basedOn w:val="Normal"/>
    <w:next w:val="Normal"/>
    <w:autoRedefine/>
    <w:uiPriority w:val="39"/>
    <w:unhideWhenUsed/>
    <w:rsid w:val="008A3C18"/>
  </w:style>
  <w:style w:type="paragraph" w:styleId="TDC2">
    <w:name w:val="toc 2"/>
    <w:basedOn w:val="Normal"/>
    <w:next w:val="Normal"/>
    <w:autoRedefine/>
    <w:uiPriority w:val="39"/>
    <w:unhideWhenUsed/>
    <w:rsid w:val="008A3C18"/>
    <w:pPr>
      <w:ind w:left="240"/>
    </w:pPr>
  </w:style>
  <w:style w:type="paragraph" w:styleId="TDC3">
    <w:name w:val="toc 3"/>
    <w:basedOn w:val="Normal"/>
    <w:next w:val="Normal"/>
    <w:autoRedefine/>
    <w:uiPriority w:val="39"/>
    <w:unhideWhenUsed/>
    <w:rsid w:val="008A3C18"/>
    <w:pPr>
      <w:ind w:left="480"/>
    </w:pPr>
  </w:style>
  <w:style w:type="character" w:styleId="Hipervnculo">
    <w:name w:val="Hyperlink"/>
    <w:uiPriority w:val="99"/>
    <w:unhideWhenUsed/>
    <w:rsid w:val="008A3C18"/>
    <w:rPr>
      <w:color w:val="0563C1"/>
      <w:u w:val="single"/>
    </w:rPr>
  </w:style>
  <w:style w:type="numbering" w:customStyle="1" w:styleId="RTFNum3">
    <w:name w:val="RTF_Num 3"/>
    <w:basedOn w:val="Sinlista"/>
    <w:rsid w:val="00ED604B"/>
    <w:pPr>
      <w:numPr>
        <w:numId w:val="8"/>
      </w:numPr>
    </w:pPr>
  </w:style>
  <w:style w:type="character" w:styleId="Hipervnculovisitado">
    <w:name w:val="FollowedHyperlink"/>
    <w:uiPriority w:val="99"/>
    <w:semiHidden/>
    <w:unhideWhenUsed/>
    <w:rsid w:val="00772655"/>
    <w:rPr>
      <w:color w:val="954F72"/>
      <w:u w:val="single"/>
    </w:rPr>
  </w:style>
  <w:style w:type="character" w:styleId="nfasis">
    <w:name w:val="Emphasis"/>
    <w:uiPriority w:val="20"/>
    <w:qFormat/>
    <w:rsid w:val="008B67FD"/>
    <w:rPr>
      <w:i/>
      <w:iCs/>
    </w:rPr>
  </w:style>
  <w:style w:type="paragraph" w:styleId="Encabezado">
    <w:name w:val="header"/>
    <w:basedOn w:val="Normal"/>
    <w:link w:val="EncabezadoCar"/>
    <w:uiPriority w:val="99"/>
    <w:unhideWhenUsed/>
    <w:rsid w:val="00D6797A"/>
    <w:pPr>
      <w:tabs>
        <w:tab w:val="center" w:pos="4252"/>
        <w:tab w:val="right" w:pos="8504"/>
      </w:tabs>
    </w:pPr>
  </w:style>
  <w:style w:type="character" w:customStyle="1" w:styleId="EncabezadoCar">
    <w:name w:val="Encabezado Car"/>
    <w:link w:val="Encabezado"/>
    <w:uiPriority w:val="99"/>
    <w:rsid w:val="00D6797A"/>
    <w:rPr>
      <w:rFonts w:ascii="Calibri" w:hAnsi="Calibri" w:cs="Calibri"/>
      <w:kern w:val="1"/>
      <w:sz w:val="24"/>
    </w:rPr>
  </w:style>
  <w:style w:type="paragraph" w:styleId="Piedepgina">
    <w:name w:val="footer"/>
    <w:basedOn w:val="Normal"/>
    <w:link w:val="PiedepginaCar"/>
    <w:uiPriority w:val="99"/>
    <w:unhideWhenUsed/>
    <w:rsid w:val="00D6797A"/>
    <w:pPr>
      <w:tabs>
        <w:tab w:val="center" w:pos="4252"/>
        <w:tab w:val="right" w:pos="8504"/>
      </w:tabs>
    </w:pPr>
  </w:style>
  <w:style w:type="character" w:customStyle="1" w:styleId="PiedepginaCar">
    <w:name w:val="Pie de página Car"/>
    <w:link w:val="Piedepgina"/>
    <w:uiPriority w:val="99"/>
    <w:rsid w:val="00D6797A"/>
    <w:rPr>
      <w:rFonts w:ascii="Calibri" w:hAnsi="Calibri" w:cs="Calibri"/>
      <w:kern w:val="1"/>
      <w:sz w:val="24"/>
    </w:rPr>
  </w:style>
  <w:style w:type="paragraph" w:styleId="Prrafodelista">
    <w:name w:val="List Paragraph"/>
    <w:basedOn w:val="Normal"/>
    <w:uiPriority w:val="34"/>
    <w:qFormat/>
    <w:rsid w:val="00E0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46024">
      <w:bodyDiv w:val="1"/>
      <w:marLeft w:val="0"/>
      <w:marRight w:val="0"/>
      <w:marTop w:val="0"/>
      <w:marBottom w:val="0"/>
      <w:divBdr>
        <w:top w:val="none" w:sz="0" w:space="0" w:color="auto"/>
        <w:left w:val="none" w:sz="0" w:space="0" w:color="auto"/>
        <w:bottom w:val="none" w:sz="0" w:space="0" w:color="auto"/>
        <w:right w:val="none" w:sz="0" w:space="0" w:color="auto"/>
      </w:divBdr>
    </w:div>
    <w:div w:id="764837066">
      <w:bodyDiv w:val="1"/>
      <w:marLeft w:val="0"/>
      <w:marRight w:val="0"/>
      <w:marTop w:val="0"/>
      <w:marBottom w:val="0"/>
      <w:divBdr>
        <w:top w:val="none" w:sz="0" w:space="0" w:color="auto"/>
        <w:left w:val="none" w:sz="0" w:space="0" w:color="auto"/>
        <w:bottom w:val="none" w:sz="0" w:space="0" w:color="auto"/>
        <w:right w:val="none" w:sz="0" w:space="0" w:color="auto"/>
      </w:divBdr>
    </w:div>
    <w:div w:id="828326258">
      <w:bodyDiv w:val="1"/>
      <w:marLeft w:val="0"/>
      <w:marRight w:val="0"/>
      <w:marTop w:val="0"/>
      <w:marBottom w:val="0"/>
      <w:divBdr>
        <w:top w:val="none" w:sz="0" w:space="0" w:color="auto"/>
        <w:left w:val="none" w:sz="0" w:space="0" w:color="auto"/>
        <w:bottom w:val="none" w:sz="0" w:space="0" w:color="auto"/>
        <w:right w:val="none" w:sz="0" w:space="0" w:color="auto"/>
      </w:divBdr>
    </w:div>
    <w:div w:id="851335694">
      <w:bodyDiv w:val="1"/>
      <w:marLeft w:val="0"/>
      <w:marRight w:val="0"/>
      <w:marTop w:val="0"/>
      <w:marBottom w:val="0"/>
      <w:divBdr>
        <w:top w:val="none" w:sz="0" w:space="0" w:color="auto"/>
        <w:left w:val="none" w:sz="0" w:space="0" w:color="auto"/>
        <w:bottom w:val="none" w:sz="0" w:space="0" w:color="auto"/>
        <w:right w:val="none" w:sz="0" w:space="0" w:color="auto"/>
      </w:divBdr>
    </w:div>
    <w:div w:id="998651371">
      <w:bodyDiv w:val="1"/>
      <w:marLeft w:val="0"/>
      <w:marRight w:val="0"/>
      <w:marTop w:val="0"/>
      <w:marBottom w:val="0"/>
      <w:divBdr>
        <w:top w:val="none" w:sz="0" w:space="0" w:color="auto"/>
        <w:left w:val="none" w:sz="0" w:space="0" w:color="auto"/>
        <w:bottom w:val="none" w:sz="0" w:space="0" w:color="auto"/>
        <w:right w:val="none" w:sz="0" w:space="0" w:color="auto"/>
      </w:divBdr>
    </w:div>
    <w:div w:id="1043409195">
      <w:bodyDiv w:val="1"/>
      <w:marLeft w:val="0"/>
      <w:marRight w:val="0"/>
      <w:marTop w:val="0"/>
      <w:marBottom w:val="0"/>
      <w:divBdr>
        <w:top w:val="none" w:sz="0" w:space="0" w:color="auto"/>
        <w:left w:val="none" w:sz="0" w:space="0" w:color="auto"/>
        <w:bottom w:val="none" w:sz="0" w:space="0" w:color="auto"/>
        <w:right w:val="none" w:sz="0" w:space="0" w:color="auto"/>
      </w:divBdr>
    </w:div>
    <w:div w:id="1410467690">
      <w:bodyDiv w:val="1"/>
      <w:marLeft w:val="0"/>
      <w:marRight w:val="0"/>
      <w:marTop w:val="0"/>
      <w:marBottom w:val="0"/>
      <w:divBdr>
        <w:top w:val="none" w:sz="0" w:space="0" w:color="auto"/>
        <w:left w:val="none" w:sz="0" w:space="0" w:color="auto"/>
        <w:bottom w:val="none" w:sz="0" w:space="0" w:color="auto"/>
        <w:right w:val="none" w:sz="0" w:space="0" w:color="auto"/>
      </w:divBdr>
    </w:div>
    <w:div w:id="1488741822">
      <w:bodyDiv w:val="1"/>
      <w:marLeft w:val="0"/>
      <w:marRight w:val="0"/>
      <w:marTop w:val="0"/>
      <w:marBottom w:val="0"/>
      <w:divBdr>
        <w:top w:val="none" w:sz="0" w:space="0" w:color="auto"/>
        <w:left w:val="none" w:sz="0" w:space="0" w:color="auto"/>
        <w:bottom w:val="none" w:sz="0" w:space="0" w:color="auto"/>
        <w:right w:val="none" w:sz="0" w:space="0" w:color="auto"/>
      </w:divBdr>
    </w:div>
    <w:div w:id="1709336497">
      <w:bodyDiv w:val="1"/>
      <w:marLeft w:val="0"/>
      <w:marRight w:val="0"/>
      <w:marTop w:val="0"/>
      <w:marBottom w:val="0"/>
      <w:divBdr>
        <w:top w:val="none" w:sz="0" w:space="0" w:color="auto"/>
        <w:left w:val="none" w:sz="0" w:space="0" w:color="auto"/>
        <w:bottom w:val="none" w:sz="0" w:space="0" w:color="auto"/>
        <w:right w:val="none" w:sz="0" w:space="0" w:color="auto"/>
      </w:divBdr>
    </w:div>
    <w:div w:id="1816217925">
      <w:bodyDiv w:val="1"/>
      <w:marLeft w:val="0"/>
      <w:marRight w:val="0"/>
      <w:marTop w:val="0"/>
      <w:marBottom w:val="0"/>
      <w:divBdr>
        <w:top w:val="none" w:sz="0" w:space="0" w:color="auto"/>
        <w:left w:val="none" w:sz="0" w:space="0" w:color="auto"/>
        <w:bottom w:val="none" w:sz="0" w:space="0" w:color="auto"/>
        <w:right w:val="none" w:sz="0" w:space="0" w:color="auto"/>
      </w:divBdr>
    </w:div>
    <w:div w:id="2001077612">
      <w:bodyDiv w:val="1"/>
      <w:marLeft w:val="0"/>
      <w:marRight w:val="0"/>
      <w:marTop w:val="0"/>
      <w:marBottom w:val="0"/>
      <w:divBdr>
        <w:top w:val="none" w:sz="0" w:space="0" w:color="auto"/>
        <w:left w:val="none" w:sz="0" w:space="0" w:color="auto"/>
        <w:bottom w:val="none" w:sz="0" w:space="0" w:color="auto"/>
        <w:right w:val="none" w:sz="0" w:space="0" w:color="auto"/>
      </w:divBdr>
    </w:div>
    <w:div w:id="21314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EBAC-6B98-436D-BE50-D4469B17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4225</Words>
  <Characters>23243</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27414</CharactersWithSpaces>
  <SharedDoc>false</SharedDoc>
  <HLinks>
    <vt:vector size="126" baseType="variant">
      <vt:variant>
        <vt:i4>1900593</vt:i4>
      </vt:variant>
      <vt:variant>
        <vt:i4>122</vt:i4>
      </vt:variant>
      <vt:variant>
        <vt:i4>0</vt:i4>
      </vt:variant>
      <vt:variant>
        <vt:i4>5</vt:i4>
      </vt:variant>
      <vt:variant>
        <vt:lpwstr/>
      </vt:variant>
      <vt:variant>
        <vt:lpwstr>_Toc183437018</vt:lpwstr>
      </vt:variant>
      <vt:variant>
        <vt:i4>1900593</vt:i4>
      </vt:variant>
      <vt:variant>
        <vt:i4>116</vt:i4>
      </vt:variant>
      <vt:variant>
        <vt:i4>0</vt:i4>
      </vt:variant>
      <vt:variant>
        <vt:i4>5</vt:i4>
      </vt:variant>
      <vt:variant>
        <vt:lpwstr/>
      </vt:variant>
      <vt:variant>
        <vt:lpwstr>_Toc183437017</vt:lpwstr>
      </vt:variant>
      <vt:variant>
        <vt:i4>1900593</vt:i4>
      </vt:variant>
      <vt:variant>
        <vt:i4>110</vt:i4>
      </vt:variant>
      <vt:variant>
        <vt:i4>0</vt:i4>
      </vt:variant>
      <vt:variant>
        <vt:i4>5</vt:i4>
      </vt:variant>
      <vt:variant>
        <vt:lpwstr/>
      </vt:variant>
      <vt:variant>
        <vt:lpwstr>_Toc183437016</vt:lpwstr>
      </vt:variant>
      <vt:variant>
        <vt:i4>1900593</vt:i4>
      </vt:variant>
      <vt:variant>
        <vt:i4>104</vt:i4>
      </vt:variant>
      <vt:variant>
        <vt:i4>0</vt:i4>
      </vt:variant>
      <vt:variant>
        <vt:i4>5</vt:i4>
      </vt:variant>
      <vt:variant>
        <vt:lpwstr/>
      </vt:variant>
      <vt:variant>
        <vt:lpwstr>_Toc183437015</vt:lpwstr>
      </vt:variant>
      <vt:variant>
        <vt:i4>1900593</vt:i4>
      </vt:variant>
      <vt:variant>
        <vt:i4>98</vt:i4>
      </vt:variant>
      <vt:variant>
        <vt:i4>0</vt:i4>
      </vt:variant>
      <vt:variant>
        <vt:i4>5</vt:i4>
      </vt:variant>
      <vt:variant>
        <vt:lpwstr/>
      </vt:variant>
      <vt:variant>
        <vt:lpwstr>_Toc183437014</vt:lpwstr>
      </vt:variant>
      <vt:variant>
        <vt:i4>1900593</vt:i4>
      </vt:variant>
      <vt:variant>
        <vt:i4>92</vt:i4>
      </vt:variant>
      <vt:variant>
        <vt:i4>0</vt:i4>
      </vt:variant>
      <vt:variant>
        <vt:i4>5</vt:i4>
      </vt:variant>
      <vt:variant>
        <vt:lpwstr/>
      </vt:variant>
      <vt:variant>
        <vt:lpwstr>_Toc183437013</vt:lpwstr>
      </vt:variant>
      <vt:variant>
        <vt:i4>1900593</vt:i4>
      </vt:variant>
      <vt:variant>
        <vt:i4>86</vt:i4>
      </vt:variant>
      <vt:variant>
        <vt:i4>0</vt:i4>
      </vt:variant>
      <vt:variant>
        <vt:i4>5</vt:i4>
      </vt:variant>
      <vt:variant>
        <vt:lpwstr/>
      </vt:variant>
      <vt:variant>
        <vt:lpwstr>_Toc183437012</vt:lpwstr>
      </vt:variant>
      <vt:variant>
        <vt:i4>1900593</vt:i4>
      </vt:variant>
      <vt:variant>
        <vt:i4>80</vt:i4>
      </vt:variant>
      <vt:variant>
        <vt:i4>0</vt:i4>
      </vt:variant>
      <vt:variant>
        <vt:i4>5</vt:i4>
      </vt:variant>
      <vt:variant>
        <vt:lpwstr/>
      </vt:variant>
      <vt:variant>
        <vt:lpwstr>_Toc183437011</vt:lpwstr>
      </vt:variant>
      <vt:variant>
        <vt:i4>1900593</vt:i4>
      </vt:variant>
      <vt:variant>
        <vt:i4>74</vt:i4>
      </vt:variant>
      <vt:variant>
        <vt:i4>0</vt:i4>
      </vt:variant>
      <vt:variant>
        <vt:i4>5</vt:i4>
      </vt:variant>
      <vt:variant>
        <vt:lpwstr/>
      </vt:variant>
      <vt:variant>
        <vt:lpwstr>_Toc183437010</vt:lpwstr>
      </vt:variant>
      <vt:variant>
        <vt:i4>1835057</vt:i4>
      </vt:variant>
      <vt:variant>
        <vt:i4>68</vt:i4>
      </vt:variant>
      <vt:variant>
        <vt:i4>0</vt:i4>
      </vt:variant>
      <vt:variant>
        <vt:i4>5</vt:i4>
      </vt:variant>
      <vt:variant>
        <vt:lpwstr/>
      </vt:variant>
      <vt:variant>
        <vt:lpwstr>_Toc183437009</vt:lpwstr>
      </vt:variant>
      <vt:variant>
        <vt:i4>1835057</vt:i4>
      </vt:variant>
      <vt:variant>
        <vt:i4>62</vt:i4>
      </vt:variant>
      <vt:variant>
        <vt:i4>0</vt:i4>
      </vt:variant>
      <vt:variant>
        <vt:i4>5</vt:i4>
      </vt:variant>
      <vt:variant>
        <vt:lpwstr/>
      </vt:variant>
      <vt:variant>
        <vt:lpwstr>_Toc183437008</vt:lpwstr>
      </vt:variant>
      <vt:variant>
        <vt:i4>1835057</vt:i4>
      </vt:variant>
      <vt:variant>
        <vt:i4>56</vt:i4>
      </vt:variant>
      <vt:variant>
        <vt:i4>0</vt:i4>
      </vt:variant>
      <vt:variant>
        <vt:i4>5</vt:i4>
      </vt:variant>
      <vt:variant>
        <vt:lpwstr/>
      </vt:variant>
      <vt:variant>
        <vt:lpwstr>_Toc183437007</vt:lpwstr>
      </vt:variant>
      <vt:variant>
        <vt:i4>1835057</vt:i4>
      </vt:variant>
      <vt:variant>
        <vt:i4>50</vt:i4>
      </vt:variant>
      <vt:variant>
        <vt:i4>0</vt:i4>
      </vt:variant>
      <vt:variant>
        <vt:i4>5</vt:i4>
      </vt:variant>
      <vt:variant>
        <vt:lpwstr/>
      </vt:variant>
      <vt:variant>
        <vt:lpwstr>_Toc183437006</vt:lpwstr>
      </vt:variant>
      <vt:variant>
        <vt:i4>1835057</vt:i4>
      </vt:variant>
      <vt:variant>
        <vt:i4>44</vt:i4>
      </vt:variant>
      <vt:variant>
        <vt:i4>0</vt:i4>
      </vt:variant>
      <vt:variant>
        <vt:i4>5</vt:i4>
      </vt:variant>
      <vt:variant>
        <vt:lpwstr/>
      </vt:variant>
      <vt:variant>
        <vt:lpwstr>_Toc183437005</vt:lpwstr>
      </vt:variant>
      <vt:variant>
        <vt:i4>1835057</vt:i4>
      </vt:variant>
      <vt:variant>
        <vt:i4>38</vt:i4>
      </vt:variant>
      <vt:variant>
        <vt:i4>0</vt:i4>
      </vt:variant>
      <vt:variant>
        <vt:i4>5</vt:i4>
      </vt:variant>
      <vt:variant>
        <vt:lpwstr/>
      </vt:variant>
      <vt:variant>
        <vt:lpwstr>_Toc183437004</vt:lpwstr>
      </vt:variant>
      <vt:variant>
        <vt:i4>1835057</vt:i4>
      </vt:variant>
      <vt:variant>
        <vt:i4>32</vt:i4>
      </vt:variant>
      <vt:variant>
        <vt:i4>0</vt:i4>
      </vt:variant>
      <vt:variant>
        <vt:i4>5</vt:i4>
      </vt:variant>
      <vt:variant>
        <vt:lpwstr/>
      </vt:variant>
      <vt:variant>
        <vt:lpwstr>_Toc183437003</vt:lpwstr>
      </vt:variant>
      <vt:variant>
        <vt:i4>1835057</vt:i4>
      </vt:variant>
      <vt:variant>
        <vt:i4>26</vt:i4>
      </vt:variant>
      <vt:variant>
        <vt:i4>0</vt:i4>
      </vt:variant>
      <vt:variant>
        <vt:i4>5</vt:i4>
      </vt:variant>
      <vt:variant>
        <vt:lpwstr/>
      </vt:variant>
      <vt:variant>
        <vt:lpwstr>_Toc183437002</vt:lpwstr>
      </vt:variant>
      <vt:variant>
        <vt:i4>1835057</vt:i4>
      </vt:variant>
      <vt:variant>
        <vt:i4>20</vt:i4>
      </vt:variant>
      <vt:variant>
        <vt:i4>0</vt:i4>
      </vt:variant>
      <vt:variant>
        <vt:i4>5</vt:i4>
      </vt:variant>
      <vt:variant>
        <vt:lpwstr/>
      </vt:variant>
      <vt:variant>
        <vt:lpwstr>_Toc183437001</vt:lpwstr>
      </vt:variant>
      <vt:variant>
        <vt:i4>1835057</vt:i4>
      </vt:variant>
      <vt:variant>
        <vt:i4>14</vt:i4>
      </vt:variant>
      <vt:variant>
        <vt:i4>0</vt:i4>
      </vt:variant>
      <vt:variant>
        <vt:i4>5</vt:i4>
      </vt:variant>
      <vt:variant>
        <vt:lpwstr/>
      </vt:variant>
      <vt:variant>
        <vt:lpwstr>_Toc183437000</vt:lpwstr>
      </vt:variant>
      <vt:variant>
        <vt:i4>1310776</vt:i4>
      </vt:variant>
      <vt:variant>
        <vt:i4>8</vt:i4>
      </vt:variant>
      <vt:variant>
        <vt:i4>0</vt:i4>
      </vt:variant>
      <vt:variant>
        <vt:i4>5</vt:i4>
      </vt:variant>
      <vt:variant>
        <vt:lpwstr/>
      </vt:variant>
      <vt:variant>
        <vt:lpwstr>_Toc183436999</vt:lpwstr>
      </vt:variant>
      <vt:variant>
        <vt:i4>1310776</vt:i4>
      </vt:variant>
      <vt:variant>
        <vt:i4>2</vt:i4>
      </vt:variant>
      <vt:variant>
        <vt:i4>0</vt:i4>
      </vt:variant>
      <vt:variant>
        <vt:i4>5</vt:i4>
      </vt:variant>
      <vt:variant>
        <vt:lpwstr/>
      </vt:variant>
      <vt:variant>
        <vt:lpwstr>_Toc183436998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Soler</dc:creator>
  <cp:keywords/>
  <cp:lastModifiedBy>Marcel Soler</cp:lastModifiedBy>
  <cp:revision>78</cp:revision>
  <cp:lastPrinted>1900-01-01T00:00:00Z</cp:lastPrinted>
  <dcterms:created xsi:type="dcterms:W3CDTF">2024-11-28T17:51:00Z</dcterms:created>
  <dcterms:modified xsi:type="dcterms:W3CDTF">2024-12-03T14:41:00Z</dcterms:modified>
</cp:coreProperties>
</file>